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C3392" w14:textId="77777777" w:rsidR="00A355A9" w:rsidRPr="00A142DE" w:rsidRDefault="00A355A9" w:rsidP="001763AB">
      <w:pPr>
        <w:pStyle w:val="Title"/>
        <w:jc w:val="both"/>
        <w:rPr>
          <w:lang w:val="es-CO"/>
        </w:rPr>
      </w:pPr>
      <w:bookmarkStart w:id="0" w:name="_Toc50973325"/>
      <w:bookmarkStart w:id="1" w:name="_Toc50973359"/>
    </w:p>
    <w:p w14:paraId="4E131EBC" w14:textId="77777777" w:rsidR="00F721A6" w:rsidRPr="00A142DE" w:rsidRDefault="0042615A" w:rsidP="00DB312A">
      <w:pPr>
        <w:pStyle w:val="Title"/>
        <w:widowControl w:val="0"/>
        <w:rPr>
          <w:color w:val="auto"/>
          <w:lang w:val="es-CO"/>
        </w:rPr>
      </w:pPr>
      <w:bookmarkStart w:id="2" w:name="_Toc450925107"/>
      <w:bookmarkStart w:id="3" w:name="_Toc451338421"/>
      <w:bookmarkStart w:id="4" w:name="_Toc453579219"/>
      <w:bookmarkStart w:id="5" w:name="_Toc453773851"/>
      <w:bookmarkStart w:id="6" w:name="_Toc453839001"/>
      <w:bookmarkStart w:id="7" w:name="_Toc458530038"/>
      <w:bookmarkStart w:id="8" w:name="_Toc458530357"/>
      <w:bookmarkStart w:id="9" w:name="_Toc15032586"/>
      <w:bookmarkStart w:id="10" w:name="_Toc53637432"/>
      <w:bookmarkEnd w:id="0"/>
      <w:bookmarkEnd w:id="1"/>
      <w:r>
        <w:rPr>
          <w:color w:val="auto"/>
          <w:lang w:val="es-CO"/>
        </w:rPr>
        <w:t>REGLAS PARA</w:t>
      </w:r>
      <w:r w:rsidR="0033732E" w:rsidRPr="00A142DE">
        <w:rPr>
          <w:color w:val="auto"/>
          <w:lang w:val="es-CO"/>
        </w:rPr>
        <w:t xml:space="preserve"> </w:t>
      </w:r>
      <w:r w:rsidR="0033732E" w:rsidRPr="00AB69E3">
        <w:rPr>
          <w:color w:val="auto"/>
          <w:lang w:val="es-CO"/>
        </w:rPr>
        <w:t>CERTIFICACIÓN</w:t>
      </w:r>
      <w:r w:rsidR="0033732E" w:rsidRPr="00A142DE">
        <w:rPr>
          <w:color w:val="auto"/>
          <w:lang w:val="es-CO"/>
        </w:rPr>
        <w:t xml:space="preserve"> DE PRODUCTO</w:t>
      </w:r>
      <w:bookmarkEnd w:id="2"/>
      <w:bookmarkEnd w:id="3"/>
      <w:bookmarkEnd w:id="4"/>
      <w:bookmarkEnd w:id="5"/>
      <w:bookmarkEnd w:id="6"/>
      <w:bookmarkEnd w:id="7"/>
      <w:bookmarkEnd w:id="8"/>
      <w:bookmarkEnd w:id="9"/>
      <w:bookmarkEnd w:id="10"/>
    </w:p>
    <w:p w14:paraId="4E8F0310" w14:textId="77777777" w:rsidR="00F721A6" w:rsidRPr="00A142DE" w:rsidRDefault="00F721A6" w:rsidP="001763AB">
      <w:pPr>
        <w:pStyle w:val="Title"/>
        <w:widowControl w:val="0"/>
        <w:jc w:val="both"/>
        <w:rPr>
          <w:color w:val="auto"/>
          <w:lang w:val="es-CO"/>
        </w:rPr>
      </w:pPr>
    </w:p>
    <w:p w14:paraId="5F7564D0" w14:textId="77777777" w:rsidR="00F721A6" w:rsidRPr="00A142DE" w:rsidRDefault="00F721A6" w:rsidP="001763AB">
      <w:pPr>
        <w:widowControl w:val="0"/>
        <w:ind w:left="0" w:hanging="22"/>
        <w:jc w:val="both"/>
        <w:rPr>
          <w:b/>
          <w:bCs/>
          <w:sz w:val="22"/>
          <w:lang w:val="es-CO"/>
        </w:rPr>
      </w:pPr>
      <w:r w:rsidRPr="00A142DE">
        <w:rPr>
          <w:b/>
          <w:bCs/>
          <w:sz w:val="22"/>
          <w:lang w:val="es-CO"/>
        </w:rPr>
        <w:t>Tabla de aprobaciones y revisiones:</w:t>
      </w:r>
    </w:p>
    <w:p w14:paraId="35A95DE6" w14:textId="77777777" w:rsidR="00F721A6" w:rsidRPr="00A142DE" w:rsidRDefault="00F721A6" w:rsidP="001763AB">
      <w:pPr>
        <w:widowControl w:val="0"/>
        <w:ind w:hanging="22"/>
        <w:jc w:val="both"/>
        <w:rPr>
          <w:b/>
          <w:bCs/>
          <w:sz w:val="22"/>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6"/>
        <w:gridCol w:w="1529"/>
        <w:gridCol w:w="1888"/>
        <w:gridCol w:w="3417"/>
      </w:tblGrid>
      <w:tr w:rsidR="00F721A6" w:rsidRPr="00A142DE" w14:paraId="0E269B30" w14:textId="77777777" w:rsidTr="00F721A6">
        <w:trPr>
          <w:cantSplit/>
          <w:trHeight w:val="350"/>
        </w:trPr>
        <w:tc>
          <w:tcPr>
            <w:tcW w:w="5000" w:type="pct"/>
            <w:gridSpan w:val="4"/>
          </w:tcPr>
          <w:p w14:paraId="3D840E55" w14:textId="1947792C" w:rsidR="00F721A6" w:rsidRPr="00A142DE" w:rsidRDefault="006E4D82" w:rsidP="00F321D3">
            <w:pPr>
              <w:ind w:left="0" w:right="-301" w:hanging="22"/>
              <w:jc w:val="both"/>
              <w:rPr>
                <w:lang w:val="es-CO"/>
              </w:rPr>
            </w:pPr>
            <w:r>
              <w:rPr>
                <w:lang w:val="es-CO"/>
              </w:rPr>
              <w:t xml:space="preserve">Revisión </w:t>
            </w:r>
            <w:r w:rsidR="00F41FC0">
              <w:rPr>
                <w:lang w:val="es-CO"/>
              </w:rPr>
              <w:t>1.0</w:t>
            </w:r>
          </w:p>
        </w:tc>
      </w:tr>
      <w:tr w:rsidR="00F721A6" w:rsidRPr="005035E7" w14:paraId="28A136EE" w14:textId="77777777" w:rsidTr="00F721A6">
        <w:trPr>
          <w:cantSplit/>
          <w:trHeight w:val="350"/>
        </w:trPr>
        <w:tc>
          <w:tcPr>
            <w:tcW w:w="5000" w:type="pct"/>
            <w:gridSpan w:val="4"/>
          </w:tcPr>
          <w:p w14:paraId="7A1C3EC6" w14:textId="1A6BEB8C" w:rsidR="00F721A6" w:rsidRPr="00A142DE" w:rsidRDefault="00F721A6" w:rsidP="00AA30E1">
            <w:pPr>
              <w:ind w:left="0" w:hanging="22"/>
              <w:jc w:val="both"/>
              <w:rPr>
                <w:lang w:val="es-CO"/>
              </w:rPr>
            </w:pPr>
            <w:r w:rsidRPr="00A142DE">
              <w:rPr>
                <w:lang w:val="es-CO"/>
              </w:rPr>
              <w:t>Porqué:</w:t>
            </w:r>
            <w:r w:rsidR="005035E7">
              <w:rPr>
                <w:lang w:val="es-CO"/>
              </w:rPr>
              <w:t xml:space="preserve"> Emisión inicial </w:t>
            </w:r>
          </w:p>
        </w:tc>
      </w:tr>
      <w:tr w:rsidR="00F721A6" w:rsidRPr="006F4F7F" w14:paraId="61635C71" w14:textId="77777777" w:rsidTr="00F721A6">
        <w:trPr>
          <w:cantSplit/>
          <w:trHeight w:val="350"/>
        </w:trPr>
        <w:tc>
          <w:tcPr>
            <w:tcW w:w="5000" w:type="pct"/>
            <w:gridSpan w:val="4"/>
          </w:tcPr>
          <w:p w14:paraId="4BC50BD2" w14:textId="042B62BA" w:rsidR="00F721A6" w:rsidRPr="00A142DE" w:rsidRDefault="00AA30E1" w:rsidP="0079649F">
            <w:pPr>
              <w:ind w:left="0" w:right="-301" w:hanging="22"/>
              <w:jc w:val="both"/>
              <w:rPr>
                <w:lang w:val="es-CO"/>
              </w:rPr>
            </w:pPr>
            <w:r>
              <w:rPr>
                <w:lang w:val="es-CO"/>
              </w:rPr>
              <w:t>Impacto en los usuarios:</w:t>
            </w:r>
            <w:r w:rsidR="00656C6D">
              <w:rPr>
                <w:lang w:val="es-CO"/>
              </w:rPr>
              <w:t xml:space="preserve"> </w:t>
            </w:r>
            <w:r w:rsidR="00B11C43">
              <w:rPr>
                <w:lang w:val="es-CO"/>
              </w:rPr>
              <w:t>ninguno</w:t>
            </w:r>
          </w:p>
        </w:tc>
      </w:tr>
      <w:tr w:rsidR="00F721A6" w:rsidRPr="005035E7" w14:paraId="52160A95" w14:textId="77777777" w:rsidTr="00D9098A">
        <w:trPr>
          <w:cantSplit/>
          <w:trHeight w:val="782"/>
        </w:trPr>
        <w:tc>
          <w:tcPr>
            <w:tcW w:w="5000" w:type="pct"/>
            <w:gridSpan w:val="4"/>
          </w:tcPr>
          <w:p w14:paraId="1CDE0381" w14:textId="12BB6AD7" w:rsidR="00E3435A" w:rsidRPr="00610E4E" w:rsidRDefault="00F721A6" w:rsidP="00986A3D">
            <w:pPr>
              <w:ind w:left="0" w:right="-301" w:hanging="22"/>
              <w:jc w:val="both"/>
              <w:rPr>
                <w:lang w:val="es-CO"/>
              </w:rPr>
            </w:pPr>
            <w:r w:rsidRPr="00A142DE">
              <w:rPr>
                <w:lang w:val="es-CO"/>
              </w:rPr>
              <w:t xml:space="preserve">Detalle del cambio: </w:t>
            </w:r>
          </w:p>
          <w:p w14:paraId="54E945EC" w14:textId="18AD6A55" w:rsidR="000C32B8" w:rsidRPr="000C32B8" w:rsidRDefault="00E3435A" w:rsidP="005035E7">
            <w:pPr>
              <w:jc w:val="both"/>
              <w:rPr>
                <w:lang w:val="es-CO"/>
              </w:rPr>
            </w:pPr>
            <w:r>
              <w:rPr>
                <w:lang w:val="es-CO"/>
              </w:rPr>
              <w:t xml:space="preserve">        </w:t>
            </w:r>
            <w:r w:rsidR="005035E7">
              <w:rPr>
                <w:lang w:val="es-CO"/>
              </w:rPr>
              <w:t>Emisión inicia</w:t>
            </w:r>
            <w:r w:rsidR="00DB3037">
              <w:rPr>
                <w:lang w:val="es-CO"/>
              </w:rPr>
              <w:t>l</w:t>
            </w:r>
          </w:p>
          <w:p w14:paraId="15B7F73C" w14:textId="77777777" w:rsidR="00E3435A" w:rsidRPr="00E3435A" w:rsidRDefault="00E3435A" w:rsidP="00E3435A">
            <w:pPr>
              <w:jc w:val="both"/>
              <w:rPr>
                <w:lang w:val="es-CO"/>
              </w:rPr>
            </w:pPr>
          </w:p>
          <w:p w14:paraId="4D946C92" w14:textId="77777777" w:rsidR="00F721A6" w:rsidRPr="00A142DE" w:rsidRDefault="00F721A6" w:rsidP="00A442D4">
            <w:pPr>
              <w:ind w:left="0" w:firstLine="0"/>
              <w:rPr>
                <w:lang w:val="es-CO"/>
              </w:rPr>
            </w:pPr>
          </w:p>
        </w:tc>
      </w:tr>
      <w:tr w:rsidR="00BB2169" w:rsidRPr="005035E7" w14:paraId="738783A3" w14:textId="77777777" w:rsidTr="00D9098A">
        <w:trPr>
          <w:cantSplit/>
          <w:trHeight w:val="1025"/>
        </w:trPr>
        <w:tc>
          <w:tcPr>
            <w:tcW w:w="2412" w:type="pct"/>
            <w:gridSpan w:val="2"/>
          </w:tcPr>
          <w:p w14:paraId="32A0E566" w14:textId="52B3CA03" w:rsidR="00BB2169" w:rsidRPr="00123E31" w:rsidRDefault="00EE5A17" w:rsidP="00BB2169">
            <w:pPr>
              <w:ind w:left="-18" w:right="41" w:hanging="22"/>
              <w:rPr>
                <w:bCs/>
                <w:iCs/>
                <w:lang w:val="es-CO"/>
              </w:rPr>
            </w:pPr>
            <w:proofErr w:type="spellStart"/>
            <w:r>
              <w:rPr>
                <w:bCs/>
                <w:iCs/>
                <w:lang w:val="es-CO"/>
              </w:rPr>
              <w:t>Program</w:t>
            </w:r>
            <w:proofErr w:type="spellEnd"/>
            <w:r>
              <w:rPr>
                <w:bCs/>
                <w:iCs/>
                <w:lang w:val="es-CO"/>
              </w:rPr>
              <w:t xml:space="preserve"> </w:t>
            </w:r>
            <w:proofErr w:type="spellStart"/>
            <w:r>
              <w:rPr>
                <w:bCs/>
                <w:iCs/>
                <w:lang w:val="es-CO"/>
              </w:rPr>
              <w:t>Owner</w:t>
            </w:r>
            <w:proofErr w:type="spellEnd"/>
            <w:r w:rsidR="00631CCC" w:rsidRPr="00123E31">
              <w:rPr>
                <w:bCs/>
                <w:iCs/>
                <w:lang w:val="es-CO"/>
              </w:rPr>
              <w:t xml:space="preserve"> </w:t>
            </w:r>
            <w:r w:rsidR="00BB2169" w:rsidRPr="00123E31">
              <w:rPr>
                <w:bCs/>
                <w:iCs/>
                <w:lang w:val="es-CO"/>
              </w:rPr>
              <w:br/>
              <w:t>(</w:t>
            </w:r>
            <w:r w:rsidR="005A15ED">
              <w:rPr>
                <w:bCs/>
                <w:iCs/>
                <w:lang w:val="es-CO"/>
              </w:rPr>
              <w:t>Dueño</w:t>
            </w:r>
            <w:r w:rsidR="00631CCC" w:rsidRPr="00123E31">
              <w:rPr>
                <w:bCs/>
                <w:iCs/>
                <w:lang w:val="es-CO"/>
              </w:rPr>
              <w:t xml:space="preserve"> </w:t>
            </w:r>
            <w:r w:rsidR="00BB2169" w:rsidRPr="00123E31">
              <w:rPr>
                <w:bCs/>
                <w:iCs/>
                <w:lang w:val="es-CO"/>
              </w:rPr>
              <w:t>del documento)</w:t>
            </w:r>
          </w:p>
          <w:p w14:paraId="618D49C7" w14:textId="66CD0B56" w:rsidR="00BB2169" w:rsidRPr="00A142DE" w:rsidRDefault="00BB2169" w:rsidP="00002B2D">
            <w:pPr>
              <w:ind w:left="-18" w:right="-301" w:hanging="22"/>
              <w:jc w:val="both"/>
              <w:rPr>
                <w:bCs/>
                <w:iCs/>
                <w:lang w:val="es-CO"/>
              </w:rPr>
            </w:pPr>
            <w:r w:rsidRPr="00123E31">
              <w:rPr>
                <w:bCs/>
                <w:iCs/>
                <w:lang w:val="es-CO"/>
              </w:rPr>
              <w:br/>
            </w:r>
            <w:r w:rsidR="00631CCC">
              <w:rPr>
                <w:bCs/>
                <w:iCs/>
                <w:lang w:val="es-CO"/>
              </w:rPr>
              <w:t>Julian Arce</w:t>
            </w:r>
            <w:r w:rsidR="00EE5A17">
              <w:rPr>
                <w:bCs/>
                <w:iCs/>
                <w:lang w:val="es-CO"/>
              </w:rPr>
              <w:t xml:space="preserve"> </w:t>
            </w:r>
          </w:p>
        </w:tc>
        <w:tc>
          <w:tcPr>
            <w:tcW w:w="2588" w:type="pct"/>
            <w:gridSpan w:val="2"/>
          </w:tcPr>
          <w:p w14:paraId="512C1ACC" w14:textId="77777777" w:rsidR="00EE5A17" w:rsidRPr="00D9098A" w:rsidRDefault="00EE5A17" w:rsidP="00D9098A">
            <w:pPr>
              <w:ind w:left="-18" w:right="41" w:hanging="22"/>
              <w:jc w:val="both"/>
              <w:rPr>
                <w:lang w:val="es-CO"/>
              </w:rPr>
            </w:pPr>
            <w:r w:rsidRPr="00D9098A">
              <w:rPr>
                <w:bCs/>
                <w:iCs/>
                <w:lang w:val="es-CO"/>
              </w:rPr>
              <w:t>Sales Manager</w:t>
            </w:r>
          </w:p>
          <w:p w14:paraId="240CE2BF" w14:textId="77777777" w:rsidR="00EE5A17" w:rsidRPr="00D9098A" w:rsidRDefault="00EE5A17" w:rsidP="00D9098A">
            <w:pPr>
              <w:ind w:left="-18" w:right="41" w:hanging="22"/>
              <w:jc w:val="both"/>
              <w:rPr>
                <w:lang w:val="es-CO"/>
              </w:rPr>
            </w:pPr>
            <w:r w:rsidRPr="00D9098A">
              <w:rPr>
                <w:bCs/>
                <w:iCs/>
                <w:lang w:val="es-CO"/>
              </w:rPr>
              <w:t>(Aprobador)</w:t>
            </w:r>
          </w:p>
          <w:p w14:paraId="1D637CAD" w14:textId="77777777" w:rsidR="00EE5A17" w:rsidRPr="00D9098A" w:rsidRDefault="00EE5A17" w:rsidP="00D9098A">
            <w:pPr>
              <w:ind w:left="-18" w:right="41" w:hanging="22"/>
              <w:jc w:val="both"/>
              <w:rPr>
                <w:lang w:val="es-CO"/>
              </w:rPr>
            </w:pPr>
          </w:p>
          <w:p w14:paraId="09C55CD8" w14:textId="531995D1" w:rsidR="00BB2169" w:rsidRPr="00123E31" w:rsidRDefault="00EE5A17" w:rsidP="00EE5A17">
            <w:pPr>
              <w:pStyle w:val="BodyText"/>
              <w:spacing w:after="0"/>
              <w:ind w:left="0" w:right="-301" w:hanging="22"/>
              <w:jc w:val="both"/>
              <w:rPr>
                <w:bCs w:val="0"/>
                <w:iCs w:val="0"/>
                <w:lang w:val="pt-BR"/>
              </w:rPr>
            </w:pPr>
            <w:r w:rsidRPr="00D9098A">
              <w:rPr>
                <w:bCs w:val="0"/>
                <w:iCs w:val="0"/>
                <w:lang w:val="es-CO"/>
              </w:rPr>
              <w:t>Arturo Galvis</w:t>
            </w:r>
            <w:r w:rsidRPr="00123E31" w:rsidDel="005A15ED">
              <w:rPr>
                <w:lang w:val="pt-BR"/>
              </w:rPr>
              <w:t xml:space="preserve"> </w:t>
            </w:r>
          </w:p>
        </w:tc>
      </w:tr>
      <w:tr w:rsidR="005A15ED" w:rsidRPr="00BB6F8C" w14:paraId="612E91CB" w14:textId="77777777" w:rsidTr="00D9098A">
        <w:trPr>
          <w:cantSplit/>
          <w:trHeight w:val="1178"/>
        </w:trPr>
        <w:tc>
          <w:tcPr>
            <w:tcW w:w="1666" w:type="pct"/>
          </w:tcPr>
          <w:p w14:paraId="798FA236" w14:textId="706783CF" w:rsidR="00EE5A17" w:rsidRPr="00123E31" w:rsidRDefault="00EE5A17" w:rsidP="00EE5A17">
            <w:pPr>
              <w:ind w:left="-18" w:right="41" w:hanging="22"/>
              <w:rPr>
                <w:bCs/>
                <w:iCs/>
                <w:lang w:val="es-CO"/>
              </w:rPr>
            </w:pPr>
            <w:r>
              <w:rPr>
                <w:bCs/>
                <w:iCs/>
                <w:lang w:val="es-CO"/>
              </w:rPr>
              <w:t>Responsable</w:t>
            </w:r>
            <w:r w:rsidRPr="00123E31">
              <w:rPr>
                <w:bCs/>
                <w:iCs/>
                <w:lang w:val="es-CO"/>
              </w:rPr>
              <w:t xml:space="preserve"> de calidad </w:t>
            </w:r>
            <w:r w:rsidRPr="00123E31">
              <w:rPr>
                <w:bCs/>
                <w:iCs/>
                <w:lang w:val="es-CO"/>
              </w:rPr>
              <w:br/>
              <w:t>(</w:t>
            </w:r>
            <w:r w:rsidR="00DB018F">
              <w:rPr>
                <w:bCs/>
                <w:iCs/>
                <w:lang w:val="es-CO"/>
              </w:rPr>
              <w:t>Aprobador</w:t>
            </w:r>
            <w:r>
              <w:rPr>
                <w:bCs/>
                <w:iCs/>
                <w:lang w:val="es-CO"/>
              </w:rPr>
              <w:t>)</w:t>
            </w:r>
          </w:p>
          <w:p w14:paraId="53CE4C00" w14:textId="51FF9B2D" w:rsidR="005A15ED" w:rsidRPr="00123E31" w:rsidRDefault="00EE5A17" w:rsidP="00EE5A17">
            <w:pPr>
              <w:pStyle w:val="BodyText"/>
              <w:spacing w:after="0"/>
              <w:ind w:left="0" w:right="-301" w:hanging="22"/>
              <w:jc w:val="both"/>
              <w:rPr>
                <w:lang w:val="pt-BR"/>
              </w:rPr>
            </w:pPr>
            <w:r w:rsidRPr="00123E31">
              <w:rPr>
                <w:bCs w:val="0"/>
                <w:iCs w:val="0"/>
                <w:lang w:val="es-CO"/>
              </w:rPr>
              <w:br/>
            </w:r>
            <w:r>
              <w:rPr>
                <w:bCs w:val="0"/>
                <w:iCs w:val="0"/>
                <w:lang w:val="es-CO"/>
              </w:rPr>
              <w:t>Carolina Bosser</w:t>
            </w:r>
            <w:r w:rsidR="00D9098A">
              <w:rPr>
                <w:bCs w:val="0"/>
                <w:iCs w:val="0"/>
                <w:lang w:val="es-CO"/>
              </w:rPr>
              <w:t>t</w:t>
            </w:r>
          </w:p>
        </w:tc>
        <w:tc>
          <w:tcPr>
            <w:tcW w:w="1667" w:type="pct"/>
            <w:gridSpan w:val="2"/>
          </w:tcPr>
          <w:p w14:paraId="68919291" w14:textId="69C2E8B1" w:rsidR="00EE5A17" w:rsidRPr="00123E31" w:rsidRDefault="00EE5A17" w:rsidP="00EE5A17">
            <w:pPr>
              <w:ind w:left="-18" w:right="41" w:hanging="22"/>
              <w:rPr>
                <w:bCs/>
                <w:iCs/>
                <w:lang w:val="es-CO"/>
              </w:rPr>
            </w:pPr>
            <w:proofErr w:type="spellStart"/>
            <w:r>
              <w:rPr>
                <w:bCs/>
                <w:iCs/>
                <w:lang w:val="es-CO"/>
              </w:rPr>
              <w:t>Program</w:t>
            </w:r>
            <w:proofErr w:type="spellEnd"/>
            <w:r>
              <w:rPr>
                <w:bCs/>
                <w:iCs/>
                <w:lang w:val="es-CO"/>
              </w:rPr>
              <w:t xml:space="preserve"> Manager</w:t>
            </w:r>
            <w:r w:rsidRPr="00123E31">
              <w:rPr>
                <w:bCs/>
                <w:iCs/>
                <w:lang w:val="es-CO"/>
              </w:rPr>
              <w:br/>
              <w:t>(</w:t>
            </w:r>
            <w:r>
              <w:rPr>
                <w:bCs/>
                <w:iCs/>
                <w:lang w:val="es-CO"/>
              </w:rPr>
              <w:t>Aprobador</w:t>
            </w:r>
            <w:r w:rsidRPr="00123E31">
              <w:rPr>
                <w:bCs/>
                <w:iCs/>
                <w:lang w:val="es-CO"/>
              </w:rPr>
              <w:t>)</w:t>
            </w:r>
          </w:p>
          <w:p w14:paraId="2C468E44" w14:textId="14AAA496" w:rsidR="00EE5A17" w:rsidRPr="00D9098A" w:rsidRDefault="00EE5A17" w:rsidP="00EE5A17">
            <w:pPr>
              <w:pStyle w:val="BodyText"/>
              <w:spacing w:after="0"/>
              <w:ind w:left="0" w:right="-301" w:hanging="22"/>
              <w:jc w:val="both"/>
              <w:rPr>
                <w:lang w:val="es-AR"/>
              </w:rPr>
            </w:pPr>
            <w:r w:rsidRPr="00123E31">
              <w:rPr>
                <w:bCs w:val="0"/>
                <w:iCs w:val="0"/>
                <w:lang w:val="es-CO"/>
              </w:rPr>
              <w:br/>
            </w:r>
            <w:r>
              <w:rPr>
                <w:bCs w:val="0"/>
                <w:iCs w:val="0"/>
                <w:lang w:val="es-CO"/>
              </w:rPr>
              <w:t>Juan Gonzalez</w:t>
            </w:r>
          </w:p>
        </w:tc>
        <w:tc>
          <w:tcPr>
            <w:tcW w:w="1667" w:type="pct"/>
          </w:tcPr>
          <w:p w14:paraId="35E65400" w14:textId="77777777" w:rsidR="005A15ED" w:rsidRPr="00123E31" w:rsidRDefault="005A15ED" w:rsidP="005A15ED">
            <w:pPr>
              <w:pStyle w:val="BodyText"/>
              <w:spacing w:after="0"/>
              <w:ind w:left="0" w:right="-301" w:hanging="22"/>
              <w:jc w:val="both"/>
              <w:rPr>
                <w:szCs w:val="20"/>
                <w:lang w:val="pt-BR"/>
              </w:rPr>
            </w:pPr>
            <w:r w:rsidRPr="00123E31">
              <w:rPr>
                <w:lang w:val="pt-BR"/>
              </w:rPr>
              <w:t>Senior Project Engineer</w:t>
            </w:r>
          </w:p>
          <w:p w14:paraId="60316315" w14:textId="3EF0D3F1" w:rsidR="005A15ED" w:rsidRPr="00123E31" w:rsidRDefault="005A15ED" w:rsidP="005A15ED">
            <w:pPr>
              <w:pStyle w:val="BodyText"/>
              <w:spacing w:after="0"/>
              <w:ind w:left="0" w:right="-301" w:hanging="22"/>
              <w:jc w:val="both"/>
              <w:rPr>
                <w:lang w:val="pt-BR"/>
              </w:rPr>
            </w:pPr>
            <w:r w:rsidRPr="00123E31">
              <w:rPr>
                <w:lang w:val="pt-BR"/>
              </w:rPr>
              <w:t> </w:t>
            </w:r>
            <w:r w:rsidR="00B11C43">
              <w:rPr>
                <w:lang w:val="pt-BR"/>
              </w:rPr>
              <w:t>(</w:t>
            </w:r>
            <w:r w:rsidRPr="00123E31">
              <w:rPr>
                <w:lang w:val="pt-BR"/>
              </w:rPr>
              <w:t>Aprobador)</w:t>
            </w:r>
          </w:p>
          <w:p w14:paraId="61B309B9" w14:textId="77777777" w:rsidR="005A15ED" w:rsidRPr="00123E31" w:rsidRDefault="005A15ED" w:rsidP="005A15ED">
            <w:pPr>
              <w:pStyle w:val="BodyText"/>
              <w:spacing w:after="0"/>
              <w:ind w:left="0" w:right="-301" w:hanging="22"/>
              <w:jc w:val="both"/>
              <w:rPr>
                <w:lang w:val="pt-BR"/>
              </w:rPr>
            </w:pPr>
          </w:p>
          <w:p w14:paraId="43F9CCB2" w14:textId="71E11920" w:rsidR="005A15ED" w:rsidRPr="00123E31" w:rsidRDefault="005A15ED" w:rsidP="005A15ED">
            <w:pPr>
              <w:pStyle w:val="BodyText"/>
              <w:spacing w:after="0"/>
              <w:ind w:left="0" w:right="-301" w:hanging="22"/>
              <w:jc w:val="both"/>
              <w:rPr>
                <w:lang w:val="pt-BR"/>
              </w:rPr>
            </w:pPr>
            <w:r w:rsidRPr="00123E31">
              <w:rPr>
                <w:color w:val="auto"/>
                <w:lang w:val="pt-BR"/>
              </w:rPr>
              <w:t>Martha Cecilia Rodriguez</w:t>
            </w:r>
          </w:p>
        </w:tc>
      </w:tr>
    </w:tbl>
    <w:p w14:paraId="30D1F4C2" w14:textId="77777777" w:rsidR="00F721A6" w:rsidRPr="00123E31" w:rsidRDefault="00F721A6" w:rsidP="001763AB">
      <w:pPr>
        <w:widowControl w:val="0"/>
        <w:tabs>
          <w:tab w:val="left" w:pos="9180"/>
        </w:tabs>
        <w:spacing w:after="120"/>
        <w:ind w:left="0" w:firstLine="0"/>
        <w:jc w:val="both"/>
        <w:rPr>
          <w:lang w:val="pt-BR"/>
        </w:rPr>
      </w:pPr>
    </w:p>
    <w:p w14:paraId="01A789BA" w14:textId="77777777" w:rsidR="00F721A6" w:rsidRPr="00123E31" w:rsidRDefault="00F721A6" w:rsidP="001763AB">
      <w:pPr>
        <w:jc w:val="both"/>
        <w:rPr>
          <w:lang w:val="pt-BR"/>
        </w:rPr>
      </w:pPr>
    </w:p>
    <w:p w14:paraId="135B507B" w14:textId="77777777" w:rsidR="00F721A6" w:rsidRPr="00123E31" w:rsidRDefault="00F721A6" w:rsidP="001763AB">
      <w:pPr>
        <w:jc w:val="both"/>
        <w:rPr>
          <w:lang w:val="pt-BR"/>
        </w:rPr>
      </w:pPr>
    </w:p>
    <w:p w14:paraId="312B4318" w14:textId="77777777" w:rsidR="00F721A6" w:rsidRPr="00123E31" w:rsidRDefault="00DC7B73" w:rsidP="00A442D4">
      <w:pPr>
        <w:tabs>
          <w:tab w:val="left" w:pos="7335"/>
        </w:tabs>
        <w:jc w:val="both"/>
        <w:rPr>
          <w:lang w:val="pt-BR"/>
        </w:rPr>
      </w:pPr>
      <w:r w:rsidRPr="00123E31">
        <w:rPr>
          <w:lang w:val="pt-BR"/>
        </w:rPr>
        <w:tab/>
      </w:r>
      <w:r w:rsidRPr="00123E31">
        <w:rPr>
          <w:lang w:val="pt-BR"/>
        </w:rPr>
        <w:tab/>
      </w:r>
    </w:p>
    <w:p w14:paraId="63B9CED7" w14:textId="77777777" w:rsidR="00F721A6" w:rsidRPr="00123E31" w:rsidRDefault="00F721A6" w:rsidP="001763AB">
      <w:pPr>
        <w:jc w:val="both"/>
        <w:rPr>
          <w:lang w:val="pt-BR"/>
        </w:rPr>
      </w:pPr>
    </w:p>
    <w:p w14:paraId="6A40EB80" w14:textId="77777777" w:rsidR="00563B3E" w:rsidRPr="00123E31" w:rsidRDefault="00BD4058" w:rsidP="00BD4058">
      <w:pPr>
        <w:tabs>
          <w:tab w:val="left" w:pos="3285"/>
        </w:tabs>
        <w:jc w:val="both"/>
        <w:rPr>
          <w:lang w:val="pt-BR"/>
        </w:rPr>
      </w:pPr>
      <w:r w:rsidRPr="00123E31">
        <w:rPr>
          <w:lang w:val="pt-BR"/>
        </w:rPr>
        <w:tab/>
      </w:r>
      <w:r w:rsidRPr="00123E31">
        <w:rPr>
          <w:lang w:val="pt-BR"/>
        </w:rPr>
        <w:tab/>
      </w:r>
    </w:p>
    <w:p w14:paraId="57978A7B" w14:textId="77777777" w:rsidR="00563B3E" w:rsidRPr="00123E31" w:rsidRDefault="00563B3E" w:rsidP="001763AB">
      <w:pPr>
        <w:jc w:val="both"/>
        <w:rPr>
          <w:lang w:val="pt-BR"/>
        </w:rPr>
      </w:pPr>
    </w:p>
    <w:p w14:paraId="6BA8699F" w14:textId="77777777" w:rsidR="00563B3E" w:rsidRPr="00123E31" w:rsidRDefault="00563B3E" w:rsidP="001763AB">
      <w:pPr>
        <w:jc w:val="both"/>
        <w:rPr>
          <w:lang w:val="pt-BR"/>
        </w:rPr>
      </w:pPr>
    </w:p>
    <w:p w14:paraId="36E8E9E8" w14:textId="77777777" w:rsidR="00563B3E" w:rsidRPr="00123E31" w:rsidRDefault="00563B3E" w:rsidP="001763AB">
      <w:pPr>
        <w:pStyle w:val="Header"/>
        <w:tabs>
          <w:tab w:val="clear" w:pos="4320"/>
          <w:tab w:val="clear" w:pos="8640"/>
        </w:tabs>
        <w:jc w:val="both"/>
        <w:rPr>
          <w:lang w:val="pt-BR"/>
        </w:rPr>
      </w:pPr>
    </w:p>
    <w:p w14:paraId="2062278D" w14:textId="77777777" w:rsidR="00563B3E" w:rsidRPr="00123E31" w:rsidRDefault="00563B3E" w:rsidP="001763AB">
      <w:pPr>
        <w:jc w:val="both"/>
        <w:rPr>
          <w:lang w:val="pt-BR"/>
        </w:rPr>
      </w:pPr>
    </w:p>
    <w:p w14:paraId="7093FD86" w14:textId="77777777" w:rsidR="00563B3E" w:rsidRPr="00123E31" w:rsidRDefault="00563B3E" w:rsidP="001763AB">
      <w:pPr>
        <w:jc w:val="both"/>
        <w:rPr>
          <w:lang w:val="pt-BR"/>
        </w:rPr>
      </w:pPr>
    </w:p>
    <w:p w14:paraId="7871EB72" w14:textId="77777777" w:rsidR="00BA213C" w:rsidRPr="00123E31" w:rsidRDefault="00BA213C" w:rsidP="001763AB">
      <w:pPr>
        <w:jc w:val="both"/>
        <w:rPr>
          <w:lang w:val="pt-BR"/>
        </w:rPr>
      </w:pPr>
    </w:p>
    <w:p w14:paraId="456278AA" w14:textId="77777777" w:rsidR="00BA213C" w:rsidRPr="00123E31" w:rsidRDefault="00BA213C" w:rsidP="001763AB">
      <w:pPr>
        <w:jc w:val="both"/>
        <w:rPr>
          <w:lang w:val="pt-BR"/>
        </w:rPr>
      </w:pPr>
    </w:p>
    <w:p w14:paraId="6DBBDC29" w14:textId="77777777" w:rsidR="00BA213C" w:rsidRPr="00123E31" w:rsidRDefault="00BA213C" w:rsidP="001763AB">
      <w:pPr>
        <w:jc w:val="both"/>
        <w:rPr>
          <w:lang w:val="pt-BR"/>
        </w:rPr>
      </w:pPr>
    </w:p>
    <w:p w14:paraId="3E750043" w14:textId="1015DAAB" w:rsidR="000C32B8" w:rsidRDefault="000C32B8" w:rsidP="001763AB">
      <w:pPr>
        <w:ind w:left="0" w:firstLine="0"/>
        <w:jc w:val="both"/>
        <w:rPr>
          <w:rFonts w:cs="Arial"/>
          <w:b/>
          <w:bCs/>
          <w:caps/>
          <w:kern w:val="28"/>
          <w:sz w:val="32"/>
          <w:szCs w:val="32"/>
          <w:lang w:val="pt-BR"/>
        </w:rPr>
      </w:pPr>
      <w:bookmarkStart w:id="11" w:name="_Toc50973326"/>
      <w:bookmarkStart w:id="12" w:name="_Toc50973360"/>
      <w:bookmarkStart w:id="13" w:name="_Toc447780112"/>
      <w:bookmarkStart w:id="14" w:name="_Toc447780248"/>
      <w:bookmarkStart w:id="15" w:name="_Toc447780561"/>
      <w:bookmarkStart w:id="16" w:name="_Toc447780727"/>
      <w:bookmarkStart w:id="17" w:name="_Toc448311480"/>
      <w:bookmarkStart w:id="18" w:name="_Toc450644119"/>
      <w:bookmarkStart w:id="19" w:name="_Toc450657693"/>
      <w:bookmarkStart w:id="20" w:name="_Toc450748088"/>
    </w:p>
    <w:p w14:paraId="31729316" w14:textId="608CC416" w:rsidR="002D5A5F" w:rsidRDefault="002D5A5F" w:rsidP="001763AB">
      <w:pPr>
        <w:ind w:left="0" w:firstLine="0"/>
        <w:jc w:val="both"/>
        <w:rPr>
          <w:rFonts w:cs="Arial"/>
          <w:b/>
          <w:bCs/>
          <w:caps/>
          <w:kern w:val="28"/>
          <w:sz w:val="32"/>
          <w:szCs w:val="32"/>
          <w:lang w:val="pt-BR"/>
        </w:rPr>
      </w:pPr>
    </w:p>
    <w:p w14:paraId="134B5E08" w14:textId="5414F01D" w:rsidR="002D5A5F" w:rsidRDefault="002D5A5F" w:rsidP="001763AB">
      <w:pPr>
        <w:ind w:left="0" w:firstLine="0"/>
        <w:jc w:val="both"/>
        <w:rPr>
          <w:rFonts w:cs="Arial"/>
          <w:b/>
          <w:bCs/>
          <w:caps/>
          <w:kern w:val="28"/>
          <w:sz w:val="32"/>
          <w:szCs w:val="32"/>
          <w:lang w:val="pt-BR"/>
        </w:rPr>
      </w:pPr>
    </w:p>
    <w:p w14:paraId="424C7542" w14:textId="77777777" w:rsidR="002D5A5F" w:rsidRPr="00123E31" w:rsidRDefault="002D5A5F" w:rsidP="001763AB">
      <w:pPr>
        <w:ind w:left="0" w:firstLine="0"/>
        <w:jc w:val="both"/>
        <w:rPr>
          <w:rFonts w:cs="Arial"/>
          <w:b/>
          <w:bCs/>
          <w:caps/>
          <w:kern w:val="28"/>
          <w:sz w:val="32"/>
          <w:szCs w:val="32"/>
          <w:lang w:val="pt-BR"/>
        </w:rPr>
      </w:pPr>
    </w:p>
    <w:bookmarkEnd w:id="11"/>
    <w:bookmarkEnd w:id="12"/>
    <w:bookmarkEnd w:id="13"/>
    <w:bookmarkEnd w:id="14"/>
    <w:bookmarkEnd w:id="15"/>
    <w:bookmarkEnd w:id="16"/>
    <w:bookmarkEnd w:id="17"/>
    <w:bookmarkEnd w:id="18"/>
    <w:bookmarkEnd w:id="19"/>
    <w:bookmarkEnd w:id="20"/>
    <w:p w14:paraId="6967E8BC" w14:textId="09144A0E" w:rsidR="00BB6F8C" w:rsidRDefault="002877D0">
      <w:pPr>
        <w:pStyle w:val="TOC1"/>
        <w:rPr>
          <w:rFonts w:eastAsiaTheme="minorEastAsia" w:cstheme="minorBidi"/>
          <w:b w:val="0"/>
          <w:bCs w:val="0"/>
          <w:caps w:val="0"/>
          <w:noProof/>
          <w:color w:val="auto"/>
          <w:u w:val="none"/>
          <w:lang w:eastAsia="zh-CN"/>
        </w:rPr>
      </w:pPr>
      <w:r w:rsidRPr="00562877">
        <w:rPr>
          <w:b w:val="0"/>
          <w:i/>
          <w:iCs/>
          <w:sz w:val="20"/>
          <w:szCs w:val="20"/>
          <w:lang w:val="es-CO"/>
        </w:rPr>
        <w:lastRenderedPageBreak/>
        <w:fldChar w:fldCharType="begin"/>
      </w:r>
      <w:r w:rsidRPr="00562877">
        <w:rPr>
          <w:b w:val="0"/>
          <w:i/>
          <w:iCs/>
          <w:sz w:val="20"/>
          <w:szCs w:val="20"/>
          <w:lang w:val="es-CO"/>
        </w:rPr>
        <w:instrText xml:space="preserve"> TOC \o "1-2" \h \z \u </w:instrText>
      </w:r>
      <w:r w:rsidRPr="00562877">
        <w:rPr>
          <w:b w:val="0"/>
          <w:i/>
          <w:iCs/>
          <w:sz w:val="20"/>
          <w:szCs w:val="20"/>
          <w:lang w:val="es-CO"/>
        </w:rPr>
        <w:fldChar w:fldCharType="separate"/>
      </w:r>
      <w:hyperlink w:anchor="_Toc53637432" w:history="1">
        <w:r w:rsidR="00BB6F8C" w:rsidRPr="00991431">
          <w:rPr>
            <w:rStyle w:val="Hyperlink"/>
            <w:lang w:val="es-CO"/>
          </w:rPr>
          <w:t>REGLAS PARA CERTIFICACIÓN DE PRODUCTO</w:t>
        </w:r>
        <w:r w:rsidR="00BB6F8C">
          <w:rPr>
            <w:noProof/>
            <w:webHidden/>
          </w:rPr>
          <w:tab/>
        </w:r>
        <w:r w:rsidR="00BB6F8C">
          <w:rPr>
            <w:noProof/>
            <w:webHidden/>
          </w:rPr>
          <w:fldChar w:fldCharType="begin"/>
        </w:r>
        <w:r w:rsidR="00BB6F8C">
          <w:rPr>
            <w:noProof/>
            <w:webHidden/>
          </w:rPr>
          <w:instrText xml:space="preserve"> PAGEREF _Toc53637432 \h </w:instrText>
        </w:r>
        <w:r w:rsidR="00BB6F8C">
          <w:rPr>
            <w:noProof/>
            <w:webHidden/>
          </w:rPr>
        </w:r>
        <w:r w:rsidR="00BB6F8C">
          <w:rPr>
            <w:noProof/>
            <w:webHidden/>
          </w:rPr>
          <w:fldChar w:fldCharType="separate"/>
        </w:r>
        <w:r w:rsidR="00BB6F8C">
          <w:rPr>
            <w:noProof/>
            <w:webHidden/>
          </w:rPr>
          <w:t>1</w:t>
        </w:r>
        <w:r w:rsidR="00BB6F8C">
          <w:rPr>
            <w:noProof/>
            <w:webHidden/>
          </w:rPr>
          <w:fldChar w:fldCharType="end"/>
        </w:r>
      </w:hyperlink>
    </w:p>
    <w:p w14:paraId="525874F3" w14:textId="7733FF1C" w:rsidR="00BB6F8C" w:rsidRDefault="006F4F7F">
      <w:pPr>
        <w:pStyle w:val="TOC1"/>
        <w:rPr>
          <w:rFonts w:eastAsiaTheme="minorEastAsia" w:cstheme="minorBidi"/>
          <w:b w:val="0"/>
          <w:bCs w:val="0"/>
          <w:caps w:val="0"/>
          <w:noProof/>
          <w:color w:val="auto"/>
          <w:u w:val="none"/>
          <w:lang w:eastAsia="zh-CN"/>
        </w:rPr>
      </w:pPr>
      <w:hyperlink w:anchor="_Toc53637433" w:history="1">
        <w:r w:rsidR="00BB6F8C" w:rsidRPr="00991431">
          <w:rPr>
            <w:rStyle w:val="Hyperlink"/>
            <w:lang w:val="es-CO"/>
          </w:rPr>
          <w:t>1.0</w:t>
        </w:r>
        <w:r w:rsidR="00BB6F8C">
          <w:rPr>
            <w:rFonts w:eastAsiaTheme="minorEastAsia" w:cstheme="minorBidi"/>
            <w:b w:val="0"/>
            <w:bCs w:val="0"/>
            <w:caps w:val="0"/>
            <w:noProof/>
            <w:color w:val="auto"/>
            <w:u w:val="none"/>
            <w:lang w:eastAsia="zh-CN"/>
          </w:rPr>
          <w:tab/>
        </w:r>
        <w:r w:rsidR="00BB6F8C" w:rsidRPr="00991431">
          <w:rPr>
            <w:rStyle w:val="Hyperlink"/>
            <w:lang w:val="es-CO"/>
          </w:rPr>
          <w:t>PROPOSITO</w:t>
        </w:r>
        <w:r w:rsidR="00BB6F8C">
          <w:rPr>
            <w:noProof/>
            <w:webHidden/>
          </w:rPr>
          <w:tab/>
        </w:r>
        <w:r w:rsidR="00BB6F8C">
          <w:rPr>
            <w:noProof/>
            <w:webHidden/>
          </w:rPr>
          <w:fldChar w:fldCharType="begin"/>
        </w:r>
        <w:r w:rsidR="00BB6F8C">
          <w:rPr>
            <w:noProof/>
            <w:webHidden/>
          </w:rPr>
          <w:instrText xml:space="preserve"> PAGEREF _Toc53637433 \h </w:instrText>
        </w:r>
        <w:r w:rsidR="00BB6F8C">
          <w:rPr>
            <w:noProof/>
            <w:webHidden/>
          </w:rPr>
        </w:r>
        <w:r w:rsidR="00BB6F8C">
          <w:rPr>
            <w:noProof/>
            <w:webHidden/>
          </w:rPr>
          <w:fldChar w:fldCharType="separate"/>
        </w:r>
        <w:r w:rsidR="00BB6F8C">
          <w:rPr>
            <w:noProof/>
            <w:webHidden/>
          </w:rPr>
          <w:t>4</w:t>
        </w:r>
        <w:r w:rsidR="00BB6F8C">
          <w:rPr>
            <w:noProof/>
            <w:webHidden/>
          </w:rPr>
          <w:fldChar w:fldCharType="end"/>
        </w:r>
      </w:hyperlink>
    </w:p>
    <w:p w14:paraId="268B6366" w14:textId="472FAF58" w:rsidR="00BB6F8C" w:rsidRDefault="006F4F7F">
      <w:pPr>
        <w:pStyle w:val="TOC1"/>
        <w:rPr>
          <w:rFonts w:eastAsiaTheme="minorEastAsia" w:cstheme="minorBidi"/>
          <w:b w:val="0"/>
          <w:bCs w:val="0"/>
          <w:caps w:val="0"/>
          <w:noProof/>
          <w:color w:val="auto"/>
          <w:u w:val="none"/>
          <w:lang w:eastAsia="zh-CN"/>
        </w:rPr>
      </w:pPr>
      <w:hyperlink w:anchor="_Toc53637434" w:history="1">
        <w:r w:rsidR="00BB6F8C" w:rsidRPr="00991431">
          <w:rPr>
            <w:rStyle w:val="Hyperlink"/>
            <w:lang w:val="es-CO"/>
          </w:rPr>
          <w:t>2.0</w:t>
        </w:r>
        <w:r w:rsidR="00BB6F8C">
          <w:rPr>
            <w:rFonts w:eastAsiaTheme="minorEastAsia" w:cstheme="minorBidi"/>
            <w:b w:val="0"/>
            <w:bCs w:val="0"/>
            <w:caps w:val="0"/>
            <w:noProof/>
            <w:color w:val="auto"/>
            <w:u w:val="none"/>
            <w:lang w:eastAsia="zh-CN"/>
          </w:rPr>
          <w:tab/>
        </w:r>
        <w:r w:rsidR="00BB6F8C" w:rsidRPr="00991431">
          <w:rPr>
            <w:rStyle w:val="Hyperlink"/>
            <w:lang w:val="es-CO"/>
          </w:rPr>
          <w:t>ALCANCE</w:t>
        </w:r>
        <w:r w:rsidR="00BB6F8C">
          <w:rPr>
            <w:noProof/>
            <w:webHidden/>
          </w:rPr>
          <w:tab/>
        </w:r>
        <w:r w:rsidR="00BB6F8C">
          <w:rPr>
            <w:noProof/>
            <w:webHidden/>
          </w:rPr>
          <w:fldChar w:fldCharType="begin"/>
        </w:r>
        <w:r w:rsidR="00BB6F8C">
          <w:rPr>
            <w:noProof/>
            <w:webHidden/>
          </w:rPr>
          <w:instrText xml:space="preserve"> PAGEREF _Toc53637434 \h </w:instrText>
        </w:r>
        <w:r w:rsidR="00BB6F8C">
          <w:rPr>
            <w:noProof/>
            <w:webHidden/>
          </w:rPr>
        </w:r>
        <w:r w:rsidR="00BB6F8C">
          <w:rPr>
            <w:noProof/>
            <w:webHidden/>
          </w:rPr>
          <w:fldChar w:fldCharType="separate"/>
        </w:r>
        <w:r w:rsidR="00BB6F8C">
          <w:rPr>
            <w:noProof/>
            <w:webHidden/>
          </w:rPr>
          <w:t>4</w:t>
        </w:r>
        <w:r w:rsidR="00BB6F8C">
          <w:rPr>
            <w:noProof/>
            <w:webHidden/>
          </w:rPr>
          <w:fldChar w:fldCharType="end"/>
        </w:r>
      </w:hyperlink>
    </w:p>
    <w:p w14:paraId="4C7100B8" w14:textId="610F407B" w:rsidR="00BB6F8C" w:rsidRDefault="006F4F7F">
      <w:pPr>
        <w:pStyle w:val="TOC2"/>
        <w:tabs>
          <w:tab w:val="left" w:pos="502"/>
          <w:tab w:val="right" w:leader="dot" w:pos="10250"/>
        </w:tabs>
        <w:rPr>
          <w:rFonts w:eastAsiaTheme="minorEastAsia" w:cstheme="minorBidi"/>
          <w:b w:val="0"/>
          <w:bCs w:val="0"/>
          <w:smallCaps w:val="0"/>
          <w:noProof/>
          <w:color w:val="auto"/>
          <w:lang w:eastAsia="zh-CN"/>
        </w:rPr>
      </w:pPr>
      <w:hyperlink w:anchor="_Toc53637435" w:history="1">
        <w:r w:rsidR="00BB6F8C" w:rsidRPr="00991431">
          <w:rPr>
            <w:rStyle w:val="Hyperlink"/>
            <w:lang w:val="es-CO"/>
          </w:rPr>
          <w:t>2.1</w:t>
        </w:r>
        <w:r w:rsidR="00BB6F8C">
          <w:rPr>
            <w:rFonts w:eastAsiaTheme="minorEastAsia" w:cstheme="minorBidi"/>
            <w:b w:val="0"/>
            <w:bCs w:val="0"/>
            <w:smallCaps w:val="0"/>
            <w:noProof/>
            <w:color w:val="auto"/>
            <w:lang w:eastAsia="zh-CN"/>
          </w:rPr>
          <w:tab/>
        </w:r>
        <w:r w:rsidR="00BB6F8C" w:rsidRPr="00991431">
          <w:rPr>
            <w:rStyle w:val="Hyperlink"/>
            <w:lang w:val="es-CO"/>
          </w:rPr>
          <w:t>Organismo de certificación acreditado</w:t>
        </w:r>
        <w:r w:rsidR="00BB6F8C">
          <w:rPr>
            <w:noProof/>
            <w:webHidden/>
          </w:rPr>
          <w:tab/>
        </w:r>
        <w:r w:rsidR="00BB6F8C">
          <w:rPr>
            <w:noProof/>
            <w:webHidden/>
          </w:rPr>
          <w:fldChar w:fldCharType="begin"/>
        </w:r>
        <w:r w:rsidR="00BB6F8C">
          <w:rPr>
            <w:noProof/>
            <w:webHidden/>
          </w:rPr>
          <w:instrText xml:space="preserve"> PAGEREF _Toc53637435 \h </w:instrText>
        </w:r>
        <w:r w:rsidR="00BB6F8C">
          <w:rPr>
            <w:noProof/>
            <w:webHidden/>
          </w:rPr>
        </w:r>
        <w:r w:rsidR="00BB6F8C">
          <w:rPr>
            <w:noProof/>
            <w:webHidden/>
          </w:rPr>
          <w:fldChar w:fldCharType="separate"/>
        </w:r>
        <w:r w:rsidR="00BB6F8C">
          <w:rPr>
            <w:noProof/>
            <w:webHidden/>
          </w:rPr>
          <w:t>4</w:t>
        </w:r>
        <w:r w:rsidR="00BB6F8C">
          <w:rPr>
            <w:noProof/>
            <w:webHidden/>
          </w:rPr>
          <w:fldChar w:fldCharType="end"/>
        </w:r>
      </w:hyperlink>
    </w:p>
    <w:p w14:paraId="26356352" w14:textId="2F28DF72" w:rsidR="00BB6F8C" w:rsidRDefault="006F4F7F">
      <w:pPr>
        <w:pStyle w:val="TOC2"/>
        <w:tabs>
          <w:tab w:val="left" w:pos="502"/>
          <w:tab w:val="right" w:leader="dot" w:pos="10250"/>
        </w:tabs>
        <w:rPr>
          <w:rFonts w:eastAsiaTheme="minorEastAsia" w:cstheme="minorBidi"/>
          <w:b w:val="0"/>
          <w:bCs w:val="0"/>
          <w:smallCaps w:val="0"/>
          <w:noProof/>
          <w:color w:val="auto"/>
          <w:lang w:eastAsia="zh-CN"/>
        </w:rPr>
      </w:pPr>
      <w:hyperlink w:anchor="_Toc53637436" w:history="1">
        <w:r w:rsidR="00BB6F8C" w:rsidRPr="00991431">
          <w:rPr>
            <w:rStyle w:val="Hyperlink"/>
            <w:lang w:val="es-CO"/>
          </w:rPr>
          <w:t>2.2</w:t>
        </w:r>
        <w:r w:rsidR="00BB6F8C">
          <w:rPr>
            <w:rFonts w:eastAsiaTheme="minorEastAsia" w:cstheme="minorBidi"/>
            <w:b w:val="0"/>
            <w:bCs w:val="0"/>
            <w:smallCaps w:val="0"/>
            <w:noProof/>
            <w:color w:val="auto"/>
            <w:lang w:eastAsia="zh-CN"/>
          </w:rPr>
          <w:tab/>
        </w:r>
        <w:r w:rsidR="00BB6F8C" w:rsidRPr="00991431">
          <w:rPr>
            <w:rStyle w:val="Hyperlink"/>
            <w:lang w:val="es-CO"/>
          </w:rPr>
          <w:t>Productos cubiertos por la acreditación de ONAC</w:t>
        </w:r>
        <w:r w:rsidR="00BB6F8C">
          <w:rPr>
            <w:noProof/>
            <w:webHidden/>
          </w:rPr>
          <w:tab/>
        </w:r>
        <w:r w:rsidR="00BB6F8C">
          <w:rPr>
            <w:noProof/>
            <w:webHidden/>
          </w:rPr>
          <w:fldChar w:fldCharType="begin"/>
        </w:r>
        <w:r w:rsidR="00BB6F8C">
          <w:rPr>
            <w:noProof/>
            <w:webHidden/>
          </w:rPr>
          <w:instrText xml:space="preserve"> PAGEREF _Toc53637436 \h </w:instrText>
        </w:r>
        <w:r w:rsidR="00BB6F8C">
          <w:rPr>
            <w:noProof/>
            <w:webHidden/>
          </w:rPr>
        </w:r>
        <w:r w:rsidR="00BB6F8C">
          <w:rPr>
            <w:noProof/>
            <w:webHidden/>
          </w:rPr>
          <w:fldChar w:fldCharType="separate"/>
        </w:r>
        <w:r w:rsidR="00BB6F8C">
          <w:rPr>
            <w:noProof/>
            <w:webHidden/>
          </w:rPr>
          <w:t>4</w:t>
        </w:r>
        <w:r w:rsidR="00BB6F8C">
          <w:rPr>
            <w:noProof/>
            <w:webHidden/>
          </w:rPr>
          <w:fldChar w:fldCharType="end"/>
        </w:r>
      </w:hyperlink>
    </w:p>
    <w:p w14:paraId="692FF769" w14:textId="23871D29" w:rsidR="00BB6F8C" w:rsidRDefault="006F4F7F">
      <w:pPr>
        <w:pStyle w:val="TOC2"/>
        <w:tabs>
          <w:tab w:val="left" w:pos="502"/>
          <w:tab w:val="right" w:leader="dot" w:pos="10250"/>
        </w:tabs>
        <w:rPr>
          <w:rFonts w:eastAsiaTheme="minorEastAsia" w:cstheme="minorBidi"/>
          <w:b w:val="0"/>
          <w:bCs w:val="0"/>
          <w:smallCaps w:val="0"/>
          <w:noProof/>
          <w:color w:val="auto"/>
          <w:lang w:eastAsia="zh-CN"/>
        </w:rPr>
      </w:pPr>
      <w:hyperlink w:anchor="_Toc53637437" w:history="1">
        <w:r w:rsidR="00BB6F8C" w:rsidRPr="00991431">
          <w:rPr>
            <w:rStyle w:val="Hyperlink"/>
            <w:lang w:val="es-CO"/>
          </w:rPr>
          <w:t>2.3</w:t>
        </w:r>
        <w:r w:rsidR="00BB6F8C">
          <w:rPr>
            <w:rFonts w:eastAsiaTheme="minorEastAsia" w:cstheme="minorBidi"/>
            <w:b w:val="0"/>
            <w:bCs w:val="0"/>
            <w:smallCaps w:val="0"/>
            <w:noProof/>
            <w:color w:val="auto"/>
            <w:lang w:eastAsia="zh-CN"/>
          </w:rPr>
          <w:tab/>
        </w:r>
        <w:r w:rsidR="00BB6F8C" w:rsidRPr="00991431">
          <w:rPr>
            <w:rStyle w:val="Hyperlink"/>
            <w:lang w:val="es-CO"/>
          </w:rPr>
          <w:t>Productos excluidos de la acreditación ONAC</w:t>
        </w:r>
        <w:r w:rsidR="00BB6F8C">
          <w:rPr>
            <w:noProof/>
            <w:webHidden/>
          </w:rPr>
          <w:tab/>
        </w:r>
        <w:r w:rsidR="00BB6F8C">
          <w:rPr>
            <w:noProof/>
            <w:webHidden/>
          </w:rPr>
          <w:fldChar w:fldCharType="begin"/>
        </w:r>
        <w:r w:rsidR="00BB6F8C">
          <w:rPr>
            <w:noProof/>
            <w:webHidden/>
          </w:rPr>
          <w:instrText xml:space="preserve"> PAGEREF _Toc53637437 \h </w:instrText>
        </w:r>
        <w:r w:rsidR="00BB6F8C">
          <w:rPr>
            <w:noProof/>
            <w:webHidden/>
          </w:rPr>
        </w:r>
        <w:r w:rsidR="00BB6F8C">
          <w:rPr>
            <w:noProof/>
            <w:webHidden/>
          </w:rPr>
          <w:fldChar w:fldCharType="separate"/>
        </w:r>
        <w:r w:rsidR="00BB6F8C">
          <w:rPr>
            <w:noProof/>
            <w:webHidden/>
          </w:rPr>
          <w:t>4</w:t>
        </w:r>
        <w:r w:rsidR="00BB6F8C">
          <w:rPr>
            <w:noProof/>
            <w:webHidden/>
          </w:rPr>
          <w:fldChar w:fldCharType="end"/>
        </w:r>
      </w:hyperlink>
    </w:p>
    <w:p w14:paraId="703360F1" w14:textId="13B44477" w:rsidR="00BB6F8C" w:rsidRDefault="006F4F7F">
      <w:pPr>
        <w:pStyle w:val="TOC2"/>
        <w:tabs>
          <w:tab w:val="left" w:pos="502"/>
          <w:tab w:val="right" w:leader="dot" w:pos="10250"/>
        </w:tabs>
        <w:rPr>
          <w:rFonts w:eastAsiaTheme="minorEastAsia" w:cstheme="minorBidi"/>
          <w:b w:val="0"/>
          <w:bCs w:val="0"/>
          <w:smallCaps w:val="0"/>
          <w:noProof/>
          <w:color w:val="auto"/>
          <w:lang w:eastAsia="zh-CN"/>
        </w:rPr>
      </w:pPr>
      <w:hyperlink w:anchor="_Toc53637438" w:history="1">
        <w:r w:rsidR="00BB6F8C" w:rsidRPr="00991431">
          <w:rPr>
            <w:rStyle w:val="Hyperlink"/>
            <w:lang w:val="es-CO"/>
          </w:rPr>
          <w:t>2.4</w:t>
        </w:r>
        <w:r w:rsidR="00BB6F8C">
          <w:rPr>
            <w:rFonts w:eastAsiaTheme="minorEastAsia" w:cstheme="minorBidi"/>
            <w:b w:val="0"/>
            <w:bCs w:val="0"/>
            <w:smallCaps w:val="0"/>
            <w:noProof/>
            <w:color w:val="auto"/>
            <w:lang w:eastAsia="zh-CN"/>
          </w:rPr>
          <w:tab/>
        </w:r>
        <w:r w:rsidR="00BB6F8C" w:rsidRPr="00991431">
          <w:rPr>
            <w:rStyle w:val="Hyperlink"/>
            <w:lang w:val="es-CO"/>
          </w:rPr>
          <w:t>Productos bajo alcance no reglamentarios</w:t>
        </w:r>
        <w:r w:rsidR="00BB6F8C">
          <w:rPr>
            <w:noProof/>
            <w:webHidden/>
          </w:rPr>
          <w:tab/>
        </w:r>
        <w:r w:rsidR="00BB6F8C">
          <w:rPr>
            <w:noProof/>
            <w:webHidden/>
          </w:rPr>
          <w:fldChar w:fldCharType="begin"/>
        </w:r>
        <w:r w:rsidR="00BB6F8C">
          <w:rPr>
            <w:noProof/>
            <w:webHidden/>
          </w:rPr>
          <w:instrText xml:space="preserve"> PAGEREF _Toc53637438 \h </w:instrText>
        </w:r>
        <w:r w:rsidR="00BB6F8C">
          <w:rPr>
            <w:noProof/>
            <w:webHidden/>
          </w:rPr>
        </w:r>
        <w:r w:rsidR="00BB6F8C">
          <w:rPr>
            <w:noProof/>
            <w:webHidden/>
          </w:rPr>
          <w:fldChar w:fldCharType="separate"/>
        </w:r>
        <w:r w:rsidR="00BB6F8C">
          <w:rPr>
            <w:noProof/>
            <w:webHidden/>
          </w:rPr>
          <w:t>4</w:t>
        </w:r>
        <w:r w:rsidR="00BB6F8C">
          <w:rPr>
            <w:noProof/>
            <w:webHidden/>
          </w:rPr>
          <w:fldChar w:fldCharType="end"/>
        </w:r>
      </w:hyperlink>
    </w:p>
    <w:p w14:paraId="7E1AE9AB" w14:textId="273DB322" w:rsidR="00BB6F8C" w:rsidRDefault="006F4F7F">
      <w:pPr>
        <w:pStyle w:val="TOC1"/>
        <w:rPr>
          <w:rFonts w:eastAsiaTheme="minorEastAsia" w:cstheme="minorBidi"/>
          <w:b w:val="0"/>
          <w:bCs w:val="0"/>
          <w:caps w:val="0"/>
          <w:noProof/>
          <w:color w:val="auto"/>
          <w:u w:val="none"/>
          <w:lang w:eastAsia="zh-CN"/>
        </w:rPr>
      </w:pPr>
      <w:hyperlink w:anchor="_Toc53637439" w:history="1">
        <w:r w:rsidR="00BB6F8C" w:rsidRPr="00991431">
          <w:rPr>
            <w:rStyle w:val="Hyperlink"/>
            <w:lang w:val="es-CO"/>
          </w:rPr>
          <w:t>3.0</w:t>
        </w:r>
        <w:r w:rsidR="00BB6F8C">
          <w:rPr>
            <w:rFonts w:eastAsiaTheme="minorEastAsia" w:cstheme="minorBidi"/>
            <w:b w:val="0"/>
            <w:bCs w:val="0"/>
            <w:caps w:val="0"/>
            <w:noProof/>
            <w:color w:val="auto"/>
            <w:u w:val="none"/>
            <w:lang w:eastAsia="zh-CN"/>
          </w:rPr>
          <w:tab/>
        </w:r>
        <w:r w:rsidR="00BB6F8C" w:rsidRPr="00991431">
          <w:rPr>
            <w:rStyle w:val="Hyperlink"/>
            <w:lang w:val="es-CO"/>
          </w:rPr>
          <w:t>TERMINOS Y DEFINICIONES</w:t>
        </w:r>
        <w:r w:rsidR="00BB6F8C">
          <w:rPr>
            <w:noProof/>
            <w:webHidden/>
          </w:rPr>
          <w:tab/>
        </w:r>
        <w:r w:rsidR="00BB6F8C">
          <w:rPr>
            <w:noProof/>
            <w:webHidden/>
          </w:rPr>
          <w:fldChar w:fldCharType="begin"/>
        </w:r>
        <w:r w:rsidR="00BB6F8C">
          <w:rPr>
            <w:noProof/>
            <w:webHidden/>
          </w:rPr>
          <w:instrText xml:space="preserve"> PAGEREF _Toc53637439 \h </w:instrText>
        </w:r>
        <w:r w:rsidR="00BB6F8C">
          <w:rPr>
            <w:noProof/>
            <w:webHidden/>
          </w:rPr>
        </w:r>
        <w:r w:rsidR="00BB6F8C">
          <w:rPr>
            <w:noProof/>
            <w:webHidden/>
          </w:rPr>
          <w:fldChar w:fldCharType="separate"/>
        </w:r>
        <w:r w:rsidR="00BB6F8C">
          <w:rPr>
            <w:noProof/>
            <w:webHidden/>
          </w:rPr>
          <w:t>5</w:t>
        </w:r>
        <w:r w:rsidR="00BB6F8C">
          <w:rPr>
            <w:noProof/>
            <w:webHidden/>
          </w:rPr>
          <w:fldChar w:fldCharType="end"/>
        </w:r>
      </w:hyperlink>
    </w:p>
    <w:p w14:paraId="69834984" w14:textId="367B8D26" w:rsidR="00BB6F8C" w:rsidRDefault="006F4F7F">
      <w:pPr>
        <w:pStyle w:val="TOC1"/>
        <w:rPr>
          <w:rFonts w:eastAsiaTheme="minorEastAsia" w:cstheme="minorBidi"/>
          <w:b w:val="0"/>
          <w:bCs w:val="0"/>
          <w:caps w:val="0"/>
          <w:noProof/>
          <w:color w:val="auto"/>
          <w:u w:val="none"/>
          <w:lang w:eastAsia="zh-CN"/>
        </w:rPr>
      </w:pPr>
      <w:hyperlink w:anchor="_Toc53637440" w:history="1">
        <w:r w:rsidR="00BB6F8C" w:rsidRPr="00991431">
          <w:rPr>
            <w:rStyle w:val="Hyperlink"/>
            <w:lang w:val="es-CO"/>
          </w:rPr>
          <w:t>4.0</w:t>
        </w:r>
        <w:r w:rsidR="00BB6F8C">
          <w:rPr>
            <w:rFonts w:eastAsiaTheme="minorEastAsia" w:cstheme="minorBidi"/>
            <w:b w:val="0"/>
            <w:bCs w:val="0"/>
            <w:caps w:val="0"/>
            <w:noProof/>
            <w:color w:val="auto"/>
            <w:u w:val="none"/>
            <w:lang w:eastAsia="zh-CN"/>
          </w:rPr>
          <w:tab/>
        </w:r>
        <w:r w:rsidR="00BB6F8C" w:rsidRPr="00991431">
          <w:rPr>
            <w:rStyle w:val="Hyperlink"/>
            <w:lang w:val="es-CO"/>
          </w:rPr>
          <w:t>RESPONSABILIDADES</w:t>
        </w:r>
        <w:r w:rsidR="00BB6F8C">
          <w:rPr>
            <w:noProof/>
            <w:webHidden/>
          </w:rPr>
          <w:tab/>
        </w:r>
        <w:r w:rsidR="00BB6F8C">
          <w:rPr>
            <w:noProof/>
            <w:webHidden/>
          </w:rPr>
          <w:fldChar w:fldCharType="begin"/>
        </w:r>
        <w:r w:rsidR="00BB6F8C">
          <w:rPr>
            <w:noProof/>
            <w:webHidden/>
          </w:rPr>
          <w:instrText xml:space="preserve"> PAGEREF _Toc53637440 \h </w:instrText>
        </w:r>
        <w:r w:rsidR="00BB6F8C">
          <w:rPr>
            <w:noProof/>
            <w:webHidden/>
          </w:rPr>
        </w:r>
        <w:r w:rsidR="00BB6F8C">
          <w:rPr>
            <w:noProof/>
            <w:webHidden/>
          </w:rPr>
          <w:fldChar w:fldCharType="separate"/>
        </w:r>
        <w:r w:rsidR="00BB6F8C">
          <w:rPr>
            <w:noProof/>
            <w:webHidden/>
          </w:rPr>
          <w:t>7</w:t>
        </w:r>
        <w:r w:rsidR="00BB6F8C">
          <w:rPr>
            <w:noProof/>
            <w:webHidden/>
          </w:rPr>
          <w:fldChar w:fldCharType="end"/>
        </w:r>
      </w:hyperlink>
    </w:p>
    <w:p w14:paraId="6CA84BA8" w14:textId="71914762" w:rsidR="00BB6F8C" w:rsidRDefault="006F4F7F">
      <w:pPr>
        <w:pStyle w:val="TOC1"/>
        <w:rPr>
          <w:rFonts w:eastAsiaTheme="minorEastAsia" w:cstheme="minorBidi"/>
          <w:b w:val="0"/>
          <w:bCs w:val="0"/>
          <w:caps w:val="0"/>
          <w:noProof/>
          <w:color w:val="auto"/>
          <w:u w:val="none"/>
          <w:lang w:eastAsia="zh-CN"/>
        </w:rPr>
      </w:pPr>
      <w:hyperlink w:anchor="_Toc53637441" w:history="1">
        <w:r w:rsidR="00BB6F8C" w:rsidRPr="00991431">
          <w:rPr>
            <w:rStyle w:val="Hyperlink"/>
            <w:lang w:val="es-CO"/>
          </w:rPr>
          <w:t>5.0</w:t>
        </w:r>
        <w:r w:rsidR="00BB6F8C">
          <w:rPr>
            <w:rFonts w:eastAsiaTheme="minorEastAsia" w:cstheme="minorBidi"/>
            <w:b w:val="0"/>
            <w:bCs w:val="0"/>
            <w:caps w:val="0"/>
            <w:noProof/>
            <w:color w:val="auto"/>
            <w:u w:val="none"/>
            <w:lang w:eastAsia="zh-CN"/>
          </w:rPr>
          <w:tab/>
        </w:r>
        <w:r w:rsidR="00BB6F8C" w:rsidRPr="00991431">
          <w:rPr>
            <w:rStyle w:val="Hyperlink"/>
            <w:lang w:val="es-CO"/>
          </w:rPr>
          <w:t>GENERAL</w:t>
        </w:r>
        <w:r w:rsidR="00BB6F8C">
          <w:rPr>
            <w:noProof/>
            <w:webHidden/>
          </w:rPr>
          <w:tab/>
        </w:r>
        <w:r w:rsidR="00BB6F8C">
          <w:rPr>
            <w:noProof/>
            <w:webHidden/>
          </w:rPr>
          <w:fldChar w:fldCharType="begin"/>
        </w:r>
        <w:r w:rsidR="00BB6F8C">
          <w:rPr>
            <w:noProof/>
            <w:webHidden/>
          </w:rPr>
          <w:instrText xml:space="preserve"> PAGEREF _Toc53637441 \h </w:instrText>
        </w:r>
        <w:r w:rsidR="00BB6F8C">
          <w:rPr>
            <w:noProof/>
            <w:webHidden/>
          </w:rPr>
        </w:r>
        <w:r w:rsidR="00BB6F8C">
          <w:rPr>
            <w:noProof/>
            <w:webHidden/>
          </w:rPr>
          <w:fldChar w:fldCharType="separate"/>
        </w:r>
        <w:r w:rsidR="00BB6F8C">
          <w:rPr>
            <w:noProof/>
            <w:webHidden/>
          </w:rPr>
          <w:t>7</w:t>
        </w:r>
        <w:r w:rsidR="00BB6F8C">
          <w:rPr>
            <w:noProof/>
            <w:webHidden/>
          </w:rPr>
          <w:fldChar w:fldCharType="end"/>
        </w:r>
      </w:hyperlink>
    </w:p>
    <w:p w14:paraId="0F6B4BCB" w14:textId="62B91C61" w:rsidR="00BB6F8C" w:rsidRDefault="006F4F7F">
      <w:pPr>
        <w:pStyle w:val="TOC2"/>
        <w:tabs>
          <w:tab w:val="left" w:pos="502"/>
          <w:tab w:val="right" w:leader="dot" w:pos="10250"/>
        </w:tabs>
        <w:rPr>
          <w:rFonts w:eastAsiaTheme="minorEastAsia" w:cstheme="minorBidi"/>
          <w:b w:val="0"/>
          <w:bCs w:val="0"/>
          <w:smallCaps w:val="0"/>
          <w:noProof/>
          <w:color w:val="auto"/>
          <w:lang w:eastAsia="zh-CN"/>
        </w:rPr>
      </w:pPr>
      <w:hyperlink w:anchor="_Toc53637442" w:history="1">
        <w:r w:rsidR="00BB6F8C" w:rsidRPr="00991431">
          <w:rPr>
            <w:rStyle w:val="Hyperlink"/>
            <w:lang w:val="es-CO"/>
          </w:rPr>
          <w:t>5.1</w:t>
        </w:r>
        <w:r w:rsidR="00BB6F8C">
          <w:rPr>
            <w:rFonts w:eastAsiaTheme="minorEastAsia" w:cstheme="minorBidi"/>
            <w:b w:val="0"/>
            <w:bCs w:val="0"/>
            <w:smallCaps w:val="0"/>
            <w:noProof/>
            <w:color w:val="auto"/>
            <w:lang w:eastAsia="zh-CN"/>
          </w:rPr>
          <w:tab/>
        </w:r>
        <w:r w:rsidR="00BB6F8C" w:rsidRPr="00991431">
          <w:rPr>
            <w:rStyle w:val="Hyperlink"/>
            <w:lang w:val="es-CO"/>
          </w:rPr>
          <w:t>Actividades incluidas en los esquemas de certificación</w:t>
        </w:r>
        <w:r w:rsidR="00BB6F8C">
          <w:rPr>
            <w:noProof/>
            <w:webHidden/>
          </w:rPr>
          <w:tab/>
        </w:r>
        <w:r w:rsidR="00BB6F8C">
          <w:rPr>
            <w:noProof/>
            <w:webHidden/>
          </w:rPr>
          <w:fldChar w:fldCharType="begin"/>
        </w:r>
        <w:r w:rsidR="00BB6F8C">
          <w:rPr>
            <w:noProof/>
            <w:webHidden/>
          </w:rPr>
          <w:instrText xml:space="preserve"> PAGEREF _Toc53637442 \h </w:instrText>
        </w:r>
        <w:r w:rsidR="00BB6F8C">
          <w:rPr>
            <w:noProof/>
            <w:webHidden/>
          </w:rPr>
        </w:r>
        <w:r w:rsidR="00BB6F8C">
          <w:rPr>
            <w:noProof/>
            <w:webHidden/>
          </w:rPr>
          <w:fldChar w:fldCharType="separate"/>
        </w:r>
        <w:r w:rsidR="00BB6F8C">
          <w:rPr>
            <w:noProof/>
            <w:webHidden/>
          </w:rPr>
          <w:t>7</w:t>
        </w:r>
        <w:r w:rsidR="00BB6F8C">
          <w:rPr>
            <w:noProof/>
            <w:webHidden/>
          </w:rPr>
          <w:fldChar w:fldCharType="end"/>
        </w:r>
      </w:hyperlink>
    </w:p>
    <w:p w14:paraId="2247639E" w14:textId="2673B062" w:rsidR="00BB6F8C" w:rsidRDefault="006F4F7F">
      <w:pPr>
        <w:pStyle w:val="TOC2"/>
        <w:tabs>
          <w:tab w:val="left" w:pos="502"/>
          <w:tab w:val="right" w:leader="dot" w:pos="10250"/>
        </w:tabs>
        <w:rPr>
          <w:rFonts w:eastAsiaTheme="minorEastAsia" w:cstheme="minorBidi"/>
          <w:b w:val="0"/>
          <w:bCs w:val="0"/>
          <w:smallCaps w:val="0"/>
          <w:noProof/>
          <w:color w:val="auto"/>
          <w:lang w:eastAsia="zh-CN"/>
        </w:rPr>
      </w:pPr>
      <w:hyperlink w:anchor="_Toc53637443" w:history="1">
        <w:r w:rsidR="00BB6F8C" w:rsidRPr="00991431">
          <w:rPr>
            <w:rStyle w:val="Hyperlink"/>
            <w:lang w:val="es-CO"/>
          </w:rPr>
          <w:t>5.2</w:t>
        </w:r>
        <w:r w:rsidR="00BB6F8C">
          <w:rPr>
            <w:rFonts w:eastAsiaTheme="minorEastAsia" w:cstheme="minorBidi"/>
            <w:b w:val="0"/>
            <w:bCs w:val="0"/>
            <w:smallCaps w:val="0"/>
            <w:noProof/>
            <w:color w:val="auto"/>
            <w:lang w:eastAsia="zh-CN"/>
          </w:rPr>
          <w:tab/>
        </w:r>
        <w:r w:rsidR="00BB6F8C" w:rsidRPr="00991431">
          <w:rPr>
            <w:rStyle w:val="Hyperlink"/>
            <w:lang w:val="es-CO"/>
          </w:rPr>
          <w:t>REQUERIMIENTOS BAJO LOS CUALES LOS PRODUCTOS SERÁN EVALUADOS</w:t>
        </w:r>
        <w:r w:rsidR="00BB6F8C">
          <w:rPr>
            <w:noProof/>
            <w:webHidden/>
          </w:rPr>
          <w:tab/>
        </w:r>
        <w:r w:rsidR="00BB6F8C">
          <w:rPr>
            <w:noProof/>
            <w:webHidden/>
          </w:rPr>
          <w:fldChar w:fldCharType="begin"/>
        </w:r>
        <w:r w:rsidR="00BB6F8C">
          <w:rPr>
            <w:noProof/>
            <w:webHidden/>
          </w:rPr>
          <w:instrText xml:space="preserve"> PAGEREF _Toc53637443 \h </w:instrText>
        </w:r>
        <w:r w:rsidR="00BB6F8C">
          <w:rPr>
            <w:noProof/>
            <w:webHidden/>
          </w:rPr>
        </w:r>
        <w:r w:rsidR="00BB6F8C">
          <w:rPr>
            <w:noProof/>
            <w:webHidden/>
          </w:rPr>
          <w:fldChar w:fldCharType="separate"/>
        </w:r>
        <w:r w:rsidR="00BB6F8C">
          <w:rPr>
            <w:noProof/>
            <w:webHidden/>
          </w:rPr>
          <w:t>9</w:t>
        </w:r>
        <w:r w:rsidR="00BB6F8C">
          <w:rPr>
            <w:noProof/>
            <w:webHidden/>
          </w:rPr>
          <w:fldChar w:fldCharType="end"/>
        </w:r>
      </w:hyperlink>
    </w:p>
    <w:p w14:paraId="27C57912" w14:textId="445E888F" w:rsidR="00BB6F8C" w:rsidRDefault="006F4F7F">
      <w:pPr>
        <w:pStyle w:val="TOC1"/>
        <w:rPr>
          <w:rFonts w:eastAsiaTheme="minorEastAsia" w:cstheme="minorBidi"/>
          <w:b w:val="0"/>
          <w:bCs w:val="0"/>
          <w:caps w:val="0"/>
          <w:noProof/>
          <w:color w:val="auto"/>
          <w:u w:val="none"/>
          <w:lang w:eastAsia="zh-CN"/>
        </w:rPr>
      </w:pPr>
      <w:hyperlink w:anchor="_Toc53637444" w:history="1">
        <w:r w:rsidR="00BB6F8C" w:rsidRPr="00991431">
          <w:rPr>
            <w:rStyle w:val="Hyperlink"/>
            <w:lang w:val="es-CO"/>
          </w:rPr>
          <w:t>6.0</w:t>
        </w:r>
        <w:r w:rsidR="00BB6F8C">
          <w:rPr>
            <w:rFonts w:eastAsiaTheme="minorEastAsia" w:cstheme="minorBidi"/>
            <w:b w:val="0"/>
            <w:bCs w:val="0"/>
            <w:caps w:val="0"/>
            <w:noProof/>
            <w:color w:val="auto"/>
            <w:u w:val="none"/>
            <w:lang w:eastAsia="zh-CN"/>
          </w:rPr>
          <w:tab/>
        </w:r>
        <w:r w:rsidR="00BB6F8C" w:rsidRPr="00991431">
          <w:rPr>
            <w:rStyle w:val="Hyperlink"/>
            <w:lang w:val="es-CO"/>
          </w:rPr>
          <w:t>REQUISITOS / PROCEDIMIENTO</w:t>
        </w:r>
        <w:r w:rsidR="00BB6F8C">
          <w:rPr>
            <w:noProof/>
            <w:webHidden/>
          </w:rPr>
          <w:tab/>
        </w:r>
        <w:r w:rsidR="00BB6F8C">
          <w:rPr>
            <w:noProof/>
            <w:webHidden/>
          </w:rPr>
          <w:fldChar w:fldCharType="begin"/>
        </w:r>
        <w:r w:rsidR="00BB6F8C">
          <w:rPr>
            <w:noProof/>
            <w:webHidden/>
          </w:rPr>
          <w:instrText xml:space="preserve"> PAGEREF _Toc53637444 \h </w:instrText>
        </w:r>
        <w:r w:rsidR="00BB6F8C">
          <w:rPr>
            <w:noProof/>
            <w:webHidden/>
          </w:rPr>
        </w:r>
        <w:r w:rsidR="00BB6F8C">
          <w:rPr>
            <w:noProof/>
            <w:webHidden/>
          </w:rPr>
          <w:fldChar w:fldCharType="separate"/>
        </w:r>
        <w:r w:rsidR="00BB6F8C">
          <w:rPr>
            <w:noProof/>
            <w:webHidden/>
          </w:rPr>
          <w:t>9</w:t>
        </w:r>
        <w:r w:rsidR="00BB6F8C">
          <w:rPr>
            <w:noProof/>
            <w:webHidden/>
          </w:rPr>
          <w:fldChar w:fldCharType="end"/>
        </w:r>
      </w:hyperlink>
    </w:p>
    <w:p w14:paraId="5DC264C1" w14:textId="54259FBC" w:rsidR="00BB6F8C" w:rsidRDefault="006F4F7F">
      <w:pPr>
        <w:pStyle w:val="TOC2"/>
        <w:tabs>
          <w:tab w:val="left" w:pos="502"/>
          <w:tab w:val="right" w:leader="dot" w:pos="10250"/>
        </w:tabs>
        <w:rPr>
          <w:rFonts w:eastAsiaTheme="minorEastAsia" w:cstheme="minorBidi"/>
          <w:b w:val="0"/>
          <w:bCs w:val="0"/>
          <w:smallCaps w:val="0"/>
          <w:noProof/>
          <w:color w:val="auto"/>
          <w:lang w:eastAsia="zh-CN"/>
        </w:rPr>
      </w:pPr>
      <w:hyperlink w:anchor="_Toc53637445" w:history="1">
        <w:r w:rsidR="00BB6F8C" w:rsidRPr="00991431">
          <w:rPr>
            <w:rStyle w:val="Hyperlink"/>
            <w:lang w:val="es-CO"/>
          </w:rPr>
          <w:t>6.1</w:t>
        </w:r>
        <w:r w:rsidR="00BB6F8C">
          <w:rPr>
            <w:rFonts w:eastAsiaTheme="minorEastAsia" w:cstheme="minorBidi"/>
            <w:b w:val="0"/>
            <w:bCs w:val="0"/>
            <w:smallCaps w:val="0"/>
            <w:noProof/>
            <w:color w:val="auto"/>
            <w:lang w:eastAsia="zh-CN"/>
          </w:rPr>
          <w:tab/>
        </w:r>
        <w:r w:rsidR="00BB6F8C" w:rsidRPr="00991431">
          <w:rPr>
            <w:rStyle w:val="Hyperlink"/>
            <w:lang w:val="es-CO"/>
          </w:rPr>
          <w:t>Solicitud</w:t>
        </w:r>
        <w:r w:rsidR="00BB6F8C">
          <w:rPr>
            <w:noProof/>
            <w:webHidden/>
          </w:rPr>
          <w:tab/>
        </w:r>
        <w:r w:rsidR="00BB6F8C">
          <w:rPr>
            <w:noProof/>
            <w:webHidden/>
          </w:rPr>
          <w:fldChar w:fldCharType="begin"/>
        </w:r>
        <w:r w:rsidR="00BB6F8C">
          <w:rPr>
            <w:noProof/>
            <w:webHidden/>
          </w:rPr>
          <w:instrText xml:space="preserve"> PAGEREF _Toc53637445 \h </w:instrText>
        </w:r>
        <w:r w:rsidR="00BB6F8C">
          <w:rPr>
            <w:noProof/>
            <w:webHidden/>
          </w:rPr>
        </w:r>
        <w:r w:rsidR="00BB6F8C">
          <w:rPr>
            <w:noProof/>
            <w:webHidden/>
          </w:rPr>
          <w:fldChar w:fldCharType="separate"/>
        </w:r>
        <w:r w:rsidR="00BB6F8C">
          <w:rPr>
            <w:noProof/>
            <w:webHidden/>
          </w:rPr>
          <w:t>9</w:t>
        </w:r>
        <w:r w:rsidR="00BB6F8C">
          <w:rPr>
            <w:noProof/>
            <w:webHidden/>
          </w:rPr>
          <w:fldChar w:fldCharType="end"/>
        </w:r>
      </w:hyperlink>
    </w:p>
    <w:p w14:paraId="05A02951" w14:textId="71227161" w:rsidR="00BB6F8C" w:rsidRDefault="006F4F7F">
      <w:pPr>
        <w:pStyle w:val="TOC2"/>
        <w:tabs>
          <w:tab w:val="left" w:pos="502"/>
          <w:tab w:val="right" w:leader="dot" w:pos="10250"/>
        </w:tabs>
        <w:rPr>
          <w:rFonts w:eastAsiaTheme="minorEastAsia" w:cstheme="minorBidi"/>
          <w:b w:val="0"/>
          <w:bCs w:val="0"/>
          <w:smallCaps w:val="0"/>
          <w:noProof/>
          <w:color w:val="auto"/>
          <w:lang w:eastAsia="zh-CN"/>
        </w:rPr>
      </w:pPr>
      <w:hyperlink w:anchor="_Toc53637446" w:history="1">
        <w:r w:rsidR="00BB6F8C" w:rsidRPr="00991431">
          <w:rPr>
            <w:rStyle w:val="Hyperlink"/>
            <w:lang w:val="es-CO"/>
          </w:rPr>
          <w:t>6.2</w:t>
        </w:r>
        <w:r w:rsidR="00BB6F8C">
          <w:rPr>
            <w:rFonts w:eastAsiaTheme="minorEastAsia" w:cstheme="minorBidi"/>
            <w:b w:val="0"/>
            <w:bCs w:val="0"/>
            <w:smallCaps w:val="0"/>
            <w:noProof/>
            <w:color w:val="auto"/>
            <w:lang w:eastAsia="zh-CN"/>
          </w:rPr>
          <w:tab/>
        </w:r>
        <w:r w:rsidR="00BB6F8C" w:rsidRPr="00991431">
          <w:rPr>
            <w:rStyle w:val="Hyperlink"/>
            <w:lang w:val="es-CO"/>
          </w:rPr>
          <w:t>revisión de la solicitud</w:t>
        </w:r>
        <w:r w:rsidR="00BB6F8C">
          <w:rPr>
            <w:noProof/>
            <w:webHidden/>
          </w:rPr>
          <w:tab/>
        </w:r>
        <w:r w:rsidR="00BB6F8C">
          <w:rPr>
            <w:noProof/>
            <w:webHidden/>
          </w:rPr>
          <w:fldChar w:fldCharType="begin"/>
        </w:r>
        <w:r w:rsidR="00BB6F8C">
          <w:rPr>
            <w:noProof/>
            <w:webHidden/>
          </w:rPr>
          <w:instrText xml:space="preserve"> PAGEREF _Toc53637446 \h </w:instrText>
        </w:r>
        <w:r w:rsidR="00BB6F8C">
          <w:rPr>
            <w:noProof/>
            <w:webHidden/>
          </w:rPr>
        </w:r>
        <w:r w:rsidR="00BB6F8C">
          <w:rPr>
            <w:noProof/>
            <w:webHidden/>
          </w:rPr>
          <w:fldChar w:fldCharType="separate"/>
        </w:r>
        <w:r w:rsidR="00BB6F8C">
          <w:rPr>
            <w:noProof/>
            <w:webHidden/>
          </w:rPr>
          <w:t>9</w:t>
        </w:r>
        <w:r w:rsidR="00BB6F8C">
          <w:rPr>
            <w:noProof/>
            <w:webHidden/>
          </w:rPr>
          <w:fldChar w:fldCharType="end"/>
        </w:r>
      </w:hyperlink>
    </w:p>
    <w:p w14:paraId="6C5DBCCC" w14:textId="34091518" w:rsidR="00BB6F8C" w:rsidRDefault="006F4F7F">
      <w:pPr>
        <w:pStyle w:val="TOC2"/>
        <w:tabs>
          <w:tab w:val="left" w:pos="502"/>
          <w:tab w:val="right" w:leader="dot" w:pos="10250"/>
        </w:tabs>
        <w:rPr>
          <w:rFonts w:eastAsiaTheme="minorEastAsia" w:cstheme="minorBidi"/>
          <w:b w:val="0"/>
          <w:bCs w:val="0"/>
          <w:smallCaps w:val="0"/>
          <w:noProof/>
          <w:color w:val="auto"/>
          <w:lang w:eastAsia="zh-CN"/>
        </w:rPr>
      </w:pPr>
      <w:hyperlink w:anchor="_Toc53637447" w:history="1">
        <w:r w:rsidR="00BB6F8C" w:rsidRPr="00991431">
          <w:rPr>
            <w:rStyle w:val="Hyperlink"/>
            <w:lang w:val="es-CO"/>
          </w:rPr>
          <w:t>6.3</w:t>
        </w:r>
        <w:r w:rsidR="00BB6F8C">
          <w:rPr>
            <w:rFonts w:eastAsiaTheme="minorEastAsia" w:cstheme="minorBidi"/>
            <w:b w:val="0"/>
            <w:bCs w:val="0"/>
            <w:smallCaps w:val="0"/>
            <w:noProof/>
            <w:color w:val="auto"/>
            <w:lang w:eastAsia="zh-CN"/>
          </w:rPr>
          <w:tab/>
        </w:r>
        <w:r w:rsidR="00BB6F8C" w:rsidRPr="00991431">
          <w:rPr>
            <w:rStyle w:val="Hyperlink"/>
            <w:lang w:val="es-CO"/>
          </w:rPr>
          <w:t>COTIZACIÓN</w:t>
        </w:r>
        <w:r w:rsidR="00BB6F8C">
          <w:rPr>
            <w:noProof/>
            <w:webHidden/>
          </w:rPr>
          <w:tab/>
        </w:r>
        <w:r w:rsidR="00BB6F8C">
          <w:rPr>
            <w:noProof/>
            <w:webHidden/>
          </w:rPr>
          <w:fldChar w:fldCharType="begin"/>
        </w:r>
        <w:r w:rsidR="00BB6F8C">
          <w:rPr>
            <w:noProof/>
            <w:webHidden/>
          </w:rPr>
          <w:instrText xml:space="preserve"> PAGEREF _Toc53637447 \h </w:instrText>
        </w:r>
        <w:r w:rsidR="00BB6F8C">
          <w:rPr>
            <w:noProof/>
            <w:webHidden/>
          </w:rPr>
        </w:r>
        <w:r w:rsidR="00BB6F8C">
          <w:rPr>
            <w:noProof/>
            <w:webHidden/>
          </w:rPr>
          <w:fldChar w:fldCharType="separate"/>
        </w:r>
        <w:r w:rsidR="00BB6F8C">
          <w:rPr>
            <w:noProof/>
            <w:webHidden/>
          </w:rPr>
          <w:t>9</w:t>
        </w:r>
        <w:r w:rsidR="00BB6F8C">
          <w:rPr>
            <w:noProof/>
            <w:webHidden/>
          </w:rPr>
          <w:fldChar w:fldCharType="end"/>
        </w:r>
      </w:hyperlink>
    </w:p>
    <w:p w14:paraId="6320DD09" w14:textId="0C00598B" w:rsidR="00BB6F8C" w:rsidRDefault="006F4F7F">
      <w:pPr>
        <w:pStyle w:val="TOC2"/>
        <w:tabs>
          <w:tab w:val="left" w:pos="502"/>
          <w:tab w:val="right" w:leader="dot" w:pos="10250"/>
        </w:tabs>
        <w:rPr>
          <w:rFonts w:eastAsiaTheme="minorEastAsia" w:cstheme="minorBidi"/>
          <w:b w:val="0"/>
          <w:bCs w:val="0"/>
          <w:smallCaps w:val="0"/>
          <w:noProof/>
          <w:color w:val="auto"/>
          <w:lang w:eastAsia="zh-CN"/>
        </w:rPr>
      </w:pPr>
      <w:hyperlink w:anchor="_Toc53637448" w:history="1">
        <w:r w:rsidR="00BB6F8C" w:rsidRPr="00991431">
          <w:rPr>
            <w:rStyle w:val="Hyperlink"/>
            <w:lang w:val="es-CO"/>
          </w:rPr>
          <w:t>6.4</w:t>
        </w:r>
        <w:r w:rsidR="00BB6F8C">
          <w:rPr>
            <w:rFonts w:eastAsiaTheme="minorEastAsia" w:cstheme="minorBidi"/>
            <w:b w:val="0"/>
            <w:bCs w:val="0"/>
            <w:smallCaps w:val="0"/>
            <w:noProof/>
            <w:color w:val="auto"/>
            <w:lang w:eastAsia="zh-CN"/>
          </w:rPr>
          <w:tab/>
        </w:r>
        <w:r w:rsidR="00BB6F8C" w:rsidRPr="00991431">
          <w:rPr>
            <w:rStyle w:val="Hyperlink"/>
            <w:lang w:val="es-CO"/>
          </w:rPr>
          <w:t>PROGRAMACIÓN DE LAS ACTIVIDADES</w:t>
        </w:r>
        <w:r w:rsidR="00BB6F8C">
          <w:rPr>
            <w:noProof/>
            <w:webHidden/>
          </w:rPr>
          <w:tab/>
        </w:r>
        <w:r w:rsidR="00BB6F8C">
          <w:rPr>
            <w:noProof/>
            <w:webHidden/>
          </w:rPr>
          <w:fldChar w:fldCharType="begin"/>
        </w:r>
        <w:r w:rsidR="00BB6F8C">
          <w:rPr>
            <w:noProof/>
            <w:webHidden/>
          </w:rPr>
          <w:instrText xml:space="preserve"> PAGEREF _Toc53637448 \h </w:instrText>
        </w:r>
        <w:r w:rsidR="00BB6F8C">
          <w:rPr>
            <w:noProof/>
            <w:webHidden/>
          </w:rPr>
        </w:r>
        <w:r w:rsidR="00BB6F8C">
          <w:rPr>
            <w:noProof/>
            <w:webHidden/>
          </w:rPr>
          <w:fldChar w:fldCharType="separate"/>
        </w:r>
        <w:r w:rsidR="00BB6F8C">
          <w:rPr>
            <w:noProof/>
            <w:webHidden/>
          </w:rPr>
          <w:t>10</w:t>
        </w:r>
        <w:r w:rsidR="00BB6F8C">
          <w:rPr>
            <w:noProof/>
            <w:webHidden/>
          </w:rPr>
          <w:fldChar w:fldCharType="end"/>
        </w:r>
      </w:hyperlink>
    </w:p>
    <w:p w14:paraId="7ECC9714" w14:textId="087C01E6" w:rsidR="00BB6F8C" w:rsidRDefault="006F4F7F">
      <w:pPr>
        <w:pStyle w:val="TOC2"/>
        <w:tabs>
          <w:tab w:val="left" w:pos="502"/>
          <w:tab w:val="right" w:leader="dot" w:pos="10250"/>
        </w:tabs>
        <w:rPr>
          <w:rFonts w:eastAsiaTheme="minorEastAsia" w:cstheme="minorBidi"/>
          <w:b w:val="0"/>
          <w:bCs w:val="0"/>
          <w:smallCaps w:val="0"/>
          <w:noProof/>
          <w:color w:val="auto"/>
          <w:lang w:eastAsia="zh-CN"/>
        </w:rPr>
      </w:pPr>
      <w:hyperlink w:anchor="_Toc53637449" w:history="1">
        <w:r w:rsidR="00BB6F8C" w:rsidRPr="00991431">
          <w:rPr>
            <w:rStyle w:val="Hyperlink"/>
            <w:lang w:val="es-CO"/>
          </w:rPr>
          <w:t>6.5</w:t>
        </w:r>
        <w:r w:rsidR="00BB6F8C">
          <w:rPr>
            <w:rFonts w:eastAsiaTheme="minorEastAsia" w:cstheme="minorBidi"/>
            <w:b w:val="0"/>
            <w:bCs w:val="0"/>
            <w:smallCaps w:val="0"/>
            <w:noProof/>
            <w:color w:val="auto"/>
            <w:lang w:eastAsia="zh-CN"/>
          </w:rPr>
          <w:tab/>
        </w:r>
        <w:r w:rsidR="00BB6F8C" w:rsidRPr="00991431">
          <w:rPr>
            <w:rStyle w:val="Hyperlink"/>
            <w:lang w:val="es-CO"/>
          </w:rPr>
          <w:t>Evaluación</w:t>
        </w:r>
        <w:r w:rsidR="00BB6F8C">
          <w:rPr>
            <w:noProof/>
            <w:webHidden/>
          </w:rPr>
          <w:tab/>
        </w:r>
        <w:r w:rsidR="00BB6F8C">
          <w:rPr>
            <w:noProof/>
            <w:webHidden/>
          </w:rPr>
          <w:fldChar w:fldCharType="begin"/>
        </w:r>
        <w:r w:rsidR="00BB6F8C">
          <w:rPr>
            <w:noProof/>
            <w:webHidden/>
          </w:rPr>
          <w:instrText xml:space="preserve"> PAGEREF _Toc53637449 \h </w:instrText>
        </w:r>
        <w:r w:rsidR="00BB6F8C">
          <w:rPr>
            <w:noProof/>
            <w:webHidden/>
          </w:rPr>
        </w:r>
        <w:r w:rsidR="00BB6F8C">
          <w:rPr>
            <w:noProof/>
            <w:webHidden/>
          </w:rPr>
          <w:fldChar w:fldCharType="separate"/>
        </w:r>
        <w:r w:rsidR="00BB6F8C">
          <w:rPr>
            <w:noProof/>
            <w:webHidden/>
          </w:rPr>
          <w:t>10</w:t>
        </w:r>
        <w:r w:rsidR="00BB6F8C">
          <w:rPr>
            <w:noProof/>
            <w:webHidden/>
          </w:rPr>
          <w:fldChar w:fldCharType="end"/>
        </w:r>
      </w:hyperlink>
    </w:p>
    <w:p w14:paraId="09CCE14A" w14:textId="5D7AFEC7" w:rsidR="00BB6F8C" w:rsidRDefault="006F4F7F">
      <w:pPr>
        <w:pStyle w:val="TOC2"/>
        <w:tabs>
          <w:tab w:val="left" w:pos="502"/>
          <w:tab w:val="right" w:leader="dot" w:pos="10250"/>
        </w:tabs>
        <w:rPr>
          <w:rFonts w:eastAsiaTheme="minorEastAsia" w:cstheme="minorBidi"/>
          <w:b w:val="0"/>
          <w:bCs w:val="0"/>
          <w:smallCaps w:val="0"/>
          <w:noProof/>
          <w:color w:val="auto"/>
          <w:lang w:eastAsia="zh-CN"/>
        </w:rPr>
      </w:pPr>
      <w:hyperlink w:anchor="_Toc53637450" w:history="1">
        <w:r w:rsidR="00BB6F8C" w:rsidRPr="00991431">
          <w:rPr>
            <w:rStyle w:val="Hyperlink"/>
            <w:lang w:val="es-CO"/>
          </w:rPr>
          <w:t>6.6</w:t>
        </w:r>
        <w:r w:rsidR="00BB6F8C">
          <w:rPr>
            <w:rFonts w:eastAsiaTheme="minorEastAsia" w:cstheme="minorBidi"/>
            <w:b w:val="0"/>
            <w:bCs w:val="0"/>
            <w:smallCaps w:val="0"/>
            <w:noProof/>
            <w:color w:val="auto"/>
            <w:lang w:eastAsia="zh-CN"/>
          </w:rPr>
          <w:tab/>
        </w:r>
        <w:r w:rsidR="00BB6F8C" w:rsidRPr="00991431">
          <w:rPr>
            <w:rStyle w:val="Hyperlink"/>
            <w:lang w:val="es-CO"/>
          </w:rPr>
          <w:t>REVISIÓN</w:t>
        </w:r>
        <w:r w:rsidR="00BB6F8C">
          <w:rPr>
            <w:noProof/>
            <w:webHidden/>
          </w:rPr>
          <w:tab/>
        </w:r>
        <w:r w:rsidR="00BB6F8C">
          <w:rPr>
            <w:noProof/>
            <w:webHidden/>
          </w:rPr>
          <w:fldChar w:fldCharType="begin"/>
        </w:r>
        <w:r w:rsidR="00BB6F8C">
          <w:rPr>
            <w:noProof/>
            <w:webHidden/>
          </w:rPr>
          <w:instrText xml:space="preserve"> PAGEREF _Toc53637450 \h </w:instrText>
        </w:r>
        <w:r w:rsidR="00BB6F8C">
          <w:rPr>
            <w:noProof/>
            <w:webHidden/>
          </w:rPr>
        </w:r>
        <w:r w:rsidR="00BB6F8C">
          <w:rPr>
            <w:noProof/>
            <w:webHidden/>
          </w:rPr>
          <w:fldChar w:fldCharType="separate"/>
        </w:r>
        <w:r w:rsidR="00BB6F8C">
          <w:rPr>
            <w:noProof/>
            <w:webHidden/>
          </w:rPr>
          <w:t>14</w:t>
        </w:r>
        <w:r w:rsidR="00BB6F8C">
          <w:rPr>
            <w:noProof/>
            <w:webHidden/>
          </w:rPr>
          <w:fldChar w:fldCharType="end"/>
        </w:r>
      </w:hyperlink>
    </w:p>
    <w:p w14:paraId="13EB93A6" w14:textId="046A1823" w:rsidR="00BB6F8C" w:rsidRDefault="006F4F7F">
      <w:pPr>
        <w:pStyle w:val="TOC2"/>
        <w:tabs>
          <w:tab w:val="left" w:pos="502"/>
          <w:tab w:val="right" w:leader="dot" w:pos="10250"/>
        </w:tabs>
        <w:rPr>
          <w:rFonts w:eastAsiaTheme="minorEastAsia" w:cstheme="minorBidi"/>
          <w:b w:val="0"/>
          <w:bCs w:val="0"/>
          <w:smallCaps w:val="0"/>
          <w:noProof/>
          <w:color w:val="auto"/>
          <w:lang w:eastAsia="zh-CN"/>
        </w:rPr>
      </w:pPr>
      <w:hyperlink w:anchor="_Toc53637451" w:history="1">
        <w:r w:rsidR="00BB6F8C" w:rsidRPr="00991431">
          <w:rPr>
            <w:rStyle w:val="Hyperlink"/>
            <w:lang w:val="es-CO"/>
          </w:rPr>
          <w:t>6.7</w:t>
        </w:r>
        <w:r w:rsidR="00BB6F8C">
          <w:rPr>
            <w:rFonts w:eastAsiaTheme="minorEastAsia" w:cstheme="minorBidi"/>
            <w:b w:val="0"/>
            <w:bCs w:val="0"/>
            <w:smallCaps w:val="0"/>
            <w:noProof/>
            <w:color w:val="auto"/>
            <w:lang w:eastAsia="zh-CN"/>
          </w:rPr>
          <w:tab/>
        </w:r>
        <w:r w:rsidR="00BB6F8C" w:rsidRPr="00991431">
          <w:rPr>
            <w:rStyle w:val="Hyperlink"/>
            <w:lang w:val="es-CO"/>
          </w:rPr>
          <w:t>DECISIÓN DE CERTIFICACIÓN</w:t>
        </w:r>
        <w:r w:rsidR="00BB6F8C">
          <w:rPr>
            <w:noProof/>
            <w:webHidden/>
          </w:rPr>
          <w:tab/>
        </w:r>
        <w:r w:rsidR="00BB6F8C">
          <w:rPr>
            <w:noProof/>
            <w:webHidden/>
          </w:rPr>
          <w:fldChar w:fldCharType="begin"/>
        </w:r>
        <w:r w:rsidR="00BB6F8C">
          <w:rPr>
            <w:noProof/>
            <w:webHidden/>
          </w:rPr>
          <w:instrText xml:space="preserve"> PAGEREF _Toc53637451 \h </w:instrText>
        </w:r>
        <w:r w:rsidR="00BB6F8C">
          <w:rPr>
            <w:noProof/>
            <w:webHidden/>
          </w:rPr>
        </w:r>
        <w:r w:rsidR="00BB6F8C">
          <w:rPr>
            <w:noProof/>
            <w:webHidden/>
          </w:rPr>
          <w:fldChar w:fldCharType="separate"/>
        </w:r>
        <w:r w:rsidR="00BB6F8C">
          <w:rPr>
            <w:noProof/>
            <w:webHidden/>
          </w:rPr>
          <w:t>14</w:t>
        </w:r>
        <w:r w:rsidR="00BB6F8C">
          <w:rPr>
            <w:noProof/>
            <w:webHidden/>
          </w:rPr>
          <w:fldChar w:fldCharType="end"/>
        </w:r>
      </w:hyperlink>
    </w:p>
    <w:p w14:paraId="4F8C10E2" w14:textId="7CF08F25" w:rsidR="00BB6F8C" w:rsidRDefault="006F4F7F">
      <w:pPr>
        <w:pStyle w:val="TOC2"/>
        <w:tabs>
          <w:tab w:val="left" w:pos="502"/>
          <w:tab w:val="right" w:leader="dot" w:pos="10250"/>
        </w:tabs>
        <w:rPr>
          <w:rFonts w:eastAsiaTheme="minorEastAsia" w:cstheme="minorBidi"/>
          <w:b w:val="0"/>
          <w:bCs w:val="0"/>
          <w:smallCaps w:val="0"/>
          <w:noProof/>
          <w:color w:val="auto"/>
          <w:lang w:eastAsia="zh-CN"/>
        </w:rPr>
      </w:pPr>
      <w:hyperlink w:anchor="_Toc53637452" w:history="1">
        <w:r w:rsidR="00BB6F8C" w:rsidRPr="00991431">
          <w:rPr>
            <w:rStyle w:val="Hyperlink"/>
            <w:lang w:val="es-CO"/>
          </w:rPr>
          <w:t>6.8</w:t>
        </w:r>
        <w:r w:rsidR="00BB6F8C">
          <w:rPr>
            <w:rFonts w:eastAsiaTheme="minorEastAsia" w:cstheme="minorBidi"/>
            <w:b w:val="0"/>
            <w:bCs w:val="0"/>
            <w:smallCaps w:val="0"/>
            <w:noProof/>
            <w:color w:val="auto"/>
            <w:lang w:eastAsia="zh-CN"/>
          </w:rPr>
          <w:tab/>
        </w:r>
        <w:r w:rsidR="00BB6F8C" w:rsidRPr="00991431">
          <w:rPr>
            <w:rStyle w:val="Hyperlink"/>
            <w:lang w:val="es-CO"/>
          </w:rPr>
          <w:t>Documentación de certificación</w:t>
        </w:r>
        <w:r w:rsidR="00BB6F8C">
          <w:rPr>
            <w:noProof/>
            <w:webHidden/>
          </w:rPr>
          <w:tab/>
        </w:r>
        <w:r w:rsidR="00BB6F8C">
          <w:rPr>
            <w:noProof/>
            <w:webHidden/>
          </w:rPr>
          <w:fldChar w:fldCharType="begin"/>
        </w:r>
        <w:r w:rsidR="00BB6F8C">
          <w:rPr>
            <w:noProof/>
            <w:webHidden/>
          </w:rPr>
          <w:instrText xml:space="preserve"> PAGEREF _Toc53637452 \h </w:instrText>
        </w:r>
        <w:r w:rsidR="00BB6F8C">
          <w:rPr>
            <w:noProof/>
            <w:webHidden/>
          </w:rPr>
        </w:r>
        <w:r w:rsidR="00BB6F8C">
          <w:rPr>
            <w:noProof/>
            <w:webHidden/>
          </w:rPr>
          <w:fldChar w:fldCharType="separate"/>
        </w:r>
        <w:r w:rsidR="00BB6F8C">
          <w:rPr>
            <w:noProof/>
            <w:webHidden/>
          </w:rPr>
          <w:t>17</w:t>
        </w:r>
        <w:r w:rsidR="00BB6F8C">
          <w:rPr>
            <w:noProof/>
            <w:webHidden/>
          </w:rPr>
          <w:fldChar w:fldCharType="end"/>
        </w:r>
      </w:hyperlink>
    </w:p>
    <w:p w14:paraId="4B70962D" w14:textId="4501F7DF" w:rsidR="00BB6F8C" w:rsidRDefault="006F4F7F">
      <w:pPr>
        <w:pStyle w:val="TOC1"/>
        <w:rPr>
          <w:rFonts w:eastAsiaTheme="minorEastAsia" w:cstheme="minorBidi"/>
          <w:b w:val="0"/>
          <w:bCs w:val="0"/>
          <w:caps w:val="0"/>
          <w:noProof/>
          <w:color w:val="auto"/>
          <w:u w:val="none"/>
          <w:lang w:eastAsia="zh-CN"/>
        </w:rPr>
      </w:pPr>
      <w:hyperlink w:anchor="_Toc53637453" w:history="1">
        <w:r w:rsidR="00BB6F8C" w:rsidRPr="00991431">
          <w:rPr>
            <w:rStyle w:val="Hyperlink"/>
            <w:iCs/>
            <w:lang w:val="es-CO"/>
          </w:rPr>
          <w:t>7.10</w:t>
        </w:r>
        <w:r w:rsidR="00BB6F8C">
          <w:rPr>
            <w:rFonts w:eastAsiaTheme="minorEastAsia" w:cstheme="minorBidi"/>
            <w:b w:val="0"/>
            <w:bCs w:val="0"/>
            <w:caps w:val="0"/>
            <w:noProof/>
            <w:color w:val="auto"/>
            <w:u w:val="none"/>
            <w:lang w:eastAsia="zh-CN"/>
          </w:rPr>
          <w:tab/>
        </w:r>
        <w:r w:rsidR="00BB6F8C" w:rsidRPr="00991431">
          <w:rPr>
            <w:rStyle w:val="Hyperlink"/>
            <w:iCs/>
            <w:lang w:val="es-CO"/>
          </w:rPr>
          <w:t>USO DE MARCA</w:t>
        </w:r>
        <w:r w:rsidR="00BB6F8C">
          <w:rPr>
            <w:noProof/>
            <w:webHidden/>
          </w:rPr>
          <w:tab/>
        </w:r>
        <w:r w:rsidR="00BB6F8C">
          <w:rPr>
            <w:noProof/>
            <w:webHidden/>
          </w:rPr>
          <w:fldChar w:fldCharType="begin"/>
        </w:r>
        <w:r w:rsidR="00BB6F8C">
          <w:rPr>
            <w:noProof/>
            <w:webHidden/>
          </w:rPr>
          <w:instrText xml:space="preserve"> PAGEREF _Toc53637453 \h </w:instrText>
        </w:r>
        <w:r w:rsidR="00BB6F8C">
          <w:rPr>
            <w:noProof/>
            <w:webHidden/>
          </w:rPr>
        </w:r>
        <w:r w:rsidR="00BB6F8C">
          <w:rPr>
            <w:noProof/>
            <w:webHidden/>
          </w:rPr>
          <w:fldChar w:fldCharType="separate"/>
        </w:r>
        <w:r w:rsidR="00BB6F8C">
          <w:rPr>
            <w:noProof/>
            <w:webHidden/>
          </w:rPr>
          <w:t>18</w:t>
        </w:r>
        <w:r w:rsidR="00BB6F8C">
          <w:rPr>
            <w:noProof/>
            <w:webHidden/>
          </w:rPr>
          <w:fldChar w:fldCharType="end"/>
        </w:r>
      </w:hyperlink>
    </w:p>
    <w:p w14:paraId="393E21A7" w14:textId="780D8BFF" w:rsidR="00BB6F8C" w:rsidRDefault="006F4F7F">
      <w:pPr>
        <w:pStyle w:val="TOC1"/>
        <w:rPr>
          <w:rFonts w:eastAsiaTheme="minorEastAsia" w:cstheme="minorBidi"/>
          <w:b w:val="0"/>
          <w:bCs w:val="0"/>
          <w:caps w:val="0"/>
          <w:noProof/>
          <w:color w:val="auto"/>
          <w:u w:val="none"/>
          <w:lang w:eastAsia="zh-CN"/>
        </w:rPr>
      </w:pPr>
      <w:hyperlink w:anchor="_Toc53637454" w:history="1">
        <w:r w:rsidR="00BB6F8C" w:rsidRPr="00991431">
          <w:rPr>
            <w:rStyle w:val="Hyperlink"/>
            <w:iCs/>
            <w:lang w:val="es-CO"/>
          </w:rPr>
          <w:t>7.11</w:t>
        </w:r>
        <w:r w:rsidR="00BB6F8C">
          <w:rPr>
            <w:rFonts w:eastAsiaTheme="minorEastAsia" w:cstheme="minorBidi"/>
            <w:b w:val="0"/>
            <w:bCs w:val="0"/>
            <w:caps w:val="0"/>
            <w:noProof/>
            <w:color w:val="auto"/>
            <w:u w:val="none"/>
            <w:lang w:eastAsia="zh-CN"/>
          </w:rPr>
          <w:tab/>
        </w:r>
        <w:r w:rsidR="00BB6F8C" w:rsidRPr="00991431">
          <w:rPr>
            <w:rStyle w:val="Hyperlink"/>
            <w:iCs/>
            <w:lang w:val="es-CO"/>
          </w:rPr>
          <w:t>VIGILANCIA</w:t>
        </w:r>
        <w:r w:rsidR="00BB6F8C">
          <w:rPr>
            <w:noProof/>
            <w:webHidden/>
          </w:rPr>
          <w:tab/>
        </w:r>
        <w:r w:rsidR="00BB6F8C">
          <w:rPr>
            <w:noProof/>
            <w:webHidden/>
          </w:rPr>
          <w:fldChar w:fldCharType="begin"/>
        </w:r>
        <w:r w:rsidR="00BB6F8C">
          <w:rPr>
            <w:noProof/>
            <w:webHidden/>
          </w:rPr>
          <w:instrText xml:space="preserve"> PAGEREF _Toc53637454 \h </w:instrText>
        </w:r>
        <w:r w:rsidR="00BB6F8C">
          <w:rPr>
            <w:noProof/>
            <w:webHidden/>
          </w:rPr>
        </w:r>
        <w:r w:rsidR="00BB6F8C">
          <w:rPr>
            <w:noProof/>
            <w:webHidden/>
          </w:rPr>
          <w:fldChar w:fldCharType="separate"/>
        </w:r>
        <w:r w:rsidR="00BB6F8C">
          <w:rPr>
            <w:noProof/>
            <w:webHidden/>
          </w:rPr>
          <w:t>18</w:t>
        </w:r>
        <w:r w:rsidR="00BB6F8C">
          <w:rPr>
            <w:noProof/>
            <w:webHidden/>
          </w:rPr>
          <w:fldChar w:fldCharType="end"/>
        </w:r>
      </w:hyperlink>
    </w:p>
    <w:p w14:paraId="1F9DCD53" w14:textId="14606B0F" w:rsidR="00BB6F8C" w:rsidRDefault="006F4F7F">
      <w:pPr>
        <w:pStyle w:val="TOC1"/>
        <w:rPr>
          <w:rFonts w:eastAsiaTheme="minorEastAsia" w:cstheme="minorBidi"/>
          <w:b w:val="0"/>
          <w:bCs w:val="0"/>
          <w:caps w:val="0"/>
          <w:noProof/>
          <w:color w:val="auto"/>
          <w:u w:val="none"/>
          <w:lang w:eastAsia="zh-CN"/>
        </w:rPr>
      </w:pPr>
      <w:hyperlink w:anchor="_Toc53637455" w:history="1">
        <w:r w:rsidR="00BB6F8C" w:rsidRPr="00991431">
          <w:rPr>
            <w:rStyle w:val="Hyperlink"/>
            <w:iCs/>
            <w:lang w:val="es-CO"/>
          </w:rPr>
          <w:t>7.12</w:t>
        </w:r>
        <w:r w:rsidR="00BB6F8C">
          <w:rPr>
            <w:rFonts w:eastAsiaTheme="minorEastAsia" w:cstheme="minorBidi"/>
            <w:b w:val="0"/>
            <w:bCs w:val="0"/>
            <w:caps w:val="0"/>
            <w:noProof/>
            <w:color w:val="auto"/>
            <w:u w:val="none"/>
            <w:lang w:eastAsia="zh-CN"/>
          </w:rPr>
          <w:tab/>
        </w:r>
        <w:r w:rsidR="00BB6F8C" w:rsidRPr="00991431">
          <w:rPr>
            <w:rStyle w:val="Hyperlink"/>
            <w:iCs/>
            <w:lang w:val="es-CO"/>
          </w:rPr>
          <w:t>ACTIVIDADES DE EVALUACIÓN EXTRAORDINARIA</w:t>
        </w:r>
        <w:r w:rsidR="00BB6F8C">
          <w:rPr>
            <w:noProof/>
            <w:webHidden/>
          </w:rPr>
          <w:tab/>
        </w:r>
        <w:r w:rsidR="00BB6F8C">
          <w:rPr>
            <w:noProof/>
            <w:webHidden/>
          </w:rPr>
          <w:fldChar w:fldCharType="begin"/>
        </w:r>
        <w:r w:rsidR="00BB6F8C">
          <w:rPr>
            <w:noProof/>
            <w:webHidden/>
          </w:rPr>
          <w:instrText xml:space="preserve"> PAGEREF _Toc53637455 \h </w:instrText>
        </w:r>
        <w:r w:rsidR="00BB6F8C">
          <w:rPr>
            <w:noProof/>
            <w:webHidden/>
          </w:rPr>
        </w:r>
        <w:r w:rsidR="00BB6F8C">
          <w:rPr>
            <w:noProof/>
            <w:webHidden/>
          </w:rPr>
          <w:fldChar w:fldCharType="separate"/>
        </w:r>
        <w:r w:rsidR="00BB6F8C">
          <w:rPr>
            <w:noProof/>
            <w:webHidden/>
          </w:rPr>
          <w:t>18</w:t>
        </w:r>
        <w:r w:rsidR="00BB6F8C">
          <w:rPr>
            <w:noProof/>
            <w:webHidden/>
          </w:rPr>
          <w:fldChar w:fldCharType="end"/>
        </w:r>
      </w:hyperlink>
    </w:p>
    <w:p w14:paraId="03DAB1D6" w14:textId="20BD6542" w:rsidR="00BB6F8C" w:rsidRDefault="006F4F7F">
      <w:pPr>
        <w:pStyle w:val="TOC1"/>
        <w:rPr>
          <w:rFonts w:eastAsiaTheme="minorEastAsia" w:cstheme="minorBidi"/>
          <w:b w:val="0"/>
          <w:bCs w:val="0"/>
          <w:caps w:val="0"/>
          <w:noProof/>
          <w:color w:val="auto"/>
          <w:u w:val="none"/>
          <w:lang w:eastAsia="zh-CN"/>
        </w:rPr>
      </w:pPr>
      <w:hyperlink w:anchor="_Toc53637456" w:history="1">
        <w:r w:rsidR="00BB6F8C" w:rsidRPr="00991431">
          <w:rPr>
            <w:rStyle w:val="Hyperlink"/>
            <w:iCs/>
            <w:lang w:val="es-CO"/>
          </w:rPr>
          <w:t>7.13</w:t>
        </w:r>
        <w:r w:rsidR="00BB6F8C">
          <w:rPr>
            <w:rFonts w:eastAsiaTheme="minorEastAsia" w:cstheme="minorBidi"/>
            <w:b w:val="0"/>
            <w:bCs w:val="0"/>
            <w:caps w:val="0"/>
            <w:noProof/>
            <w:color w:val="auto"/>
            <w:u w:val="none"/>
            <w:lang w:eastAsia="zh-CN"/>
          </w:rPr>
          <w:tab/>
        </w:r>
        <w:r w:rsidR="00BB6F8C" w:rsidRPr="00991431">
          <w:rPr>
            <w:rStyle w:val="Hyperlink"/>
            <w:iCs/>
            <w:lang w:val="es-CO"/>
          </w:rPr>
          <w:t>RENOVACIÓN DE CERTIFICADOS EMITIDOS</w:t>
        </w:r>
        <w:r w:rsidR="00BB6F8C">
          <w:rPr>
            <w:noProof/>
            <w:webHidden/>
          </w:rPr>
          <w:tab/>
        </w:r>
        <w:r w:rsidR="00BB6F8C">
          <w:rPr>
            <w:noProof/>
            <w:webHidden/>
          </w:rPr>
          <w:fldChar w:fldCharType="begin"/>
        </w:r>
        <w:r w:rsidR="00BB6F8C">
          <w:rPr>
            <w:noProof/>
            <w:webHidden/>
          </w:rPr>
          <w:instrText xml:space="preserve"> PAGEREF _Toc53637456 \h </w:instrText>
        </w:r>
        <w:r w:rsidR="00BB6F8C">
          <w:rPr>
            <w:noProof/>
            <w:webHidden/>
          </w:rPr>
        </w:r>
        <w:r w:rsidR="00BB6F8C">
          <w:rPr>
            <w:noProof/>
            <w:webHidden/>
          </w:rPr>
          <w:fldChar w:fldCharType="separate"/>
        </w:r>
        <w:r w:rsidR="00BB6F8C">
          <w:rPr>
            <w:noProof/>
            <w:webHidden/>
          </w:rPr>
          <w:t>19</w:t>
        </w:r>
        <w:r w:rsidR="00BB6F8C">
          <w:rPr>
            <w:noProof/>
            <w:webHidden/>
          </w:rPr>
          <w:fldChar w:fldCharType="end"/>
        </w:r>
      </w:hyperlink>
    </w:p>
    <w:p w14:paraId="77E5198F" w14:textId="54F99050" w:rsidR="00BB6F8C" w:rsidRDefault="006F4F7F">
      <w:pPr>
        <w:pStyle w:val="TOC1"/>
        <w:rPr>
          <w:rFonts w:eastAsiaTheme="minorEastAsia" w:cstheme="minorBidi"/>
          <w:b w:val="0"/>
          <w:bCs w:val="0"/>
          <w:caps w:val="0"/>
          <w:noProof/>
          <w:color w:val="auto"/>
          <w:u w:val="none"/>
          <w:lang w:eastAsia="zh-CN"/>
        </w:rPr>
      </w:pPr>
      <w:hyperlink w:anchor="_Toc53637457" w:history="1">
        <w:r w:rsidR="00BB6F8C" w:rsidRPr="00991431">
          <w:rPr>
            <w:rStyle w:val="Hyperlink"/>
            <w:lang w:val="es-CO"/>
          </w:rPr>
          <w:t>7.14</w:t>
        </w:r>
        <w:r w:rsidR="00BB6F8C">
          <w:rPr>
            <w:rFonts w:eastAsiaTheme="minorEastAsia" w:cstheme="minorBidi"/>
            <w:b w:val="0"/>
            <w:bCs w:val="0"/>
            <w:caps w:val="0"/>
            <w:noProof/>
            <w:color w:val="auto"/>
            <w:u w:val="none"/>
            <w:lang w:eastAsia="zh-CN"/>
          </w:rPr>
          <w:tab/>
        </w:r>
        <w:r w:rsidR="00BB6F8C" w:rsidRPr="00991431">
          <w:rPr>
            <w:rStyle w:val="Hyperlink"/>
            <w:iCs/>
            <w:lang w:val="es-CO"/>
          </w:rPr>
          <w:t>CAMBIOS QUE AFECTAN LA CERTIFICACIÓN DE CONFORMIDAD</w:t>
        </w:r>
        <w:r w:rsidR="00BB6F8C">
          <w:rPr>
            <w:noProof/>
            <w:webHidden/>
          </w:rPr>
          <w:tab/>
        </w:r>
        <w:r w:rsidR="00BB6F8C">
          <w:rPr>
            <w:noProof/>
            <w:webHidden/>
          </w:rPr>
          <w:fldChar w:fldCharType="begin"/>
        </w:r>
        <w:r w:rsidR="00BB6F8C">
          <w:rPr>
            <w:noProof/>
            <w:webHidden/>
          </w:rPr>
          <w:instrText xml:space="preserve"> PAGEREF _Toc53637457 \h </w:instrText>
        </w:r>
        <w:r w:rsidR="00BB6F8C">
          <w:rPr>
            <w:noProof/>
            <w:webHidden/>
          </w:rPr>
        </w:r>
        <w:r w:rsidR="00BB6F8C">
          <w:rPr>
            <w:noProof/>
            <w:webHidden/>
          </w:rPr>
          <w:fldChar w:fldCharType="separate"/>
        </w:r>
        <w:r w:rsidR="00BB6F8C">
          <w:rPr>
            <w:noProof/>
            <w:webHidden/>
          </w:rPr>
          <w:t>19</w:t>
        </w:r>
        <w:r w:rsidR="00BB6F8C">
          <w:rPr>
            <w:noProof/>
            <w:webHidden/>
          </w:rPr>
          <w:fldChar w:fldCharType="end"/>
        </w:r>
      </w:hyperlink>
    </w:p>
    <w:p w14:paraId="2B127358" w14:textId="4856FECB" w:rsidR="00BB6F8C" w:rsidRDefault="006F4F7F">
      <w:pPr>
        <w:pStyle w:val="TOC1"/>
        <w:rPr>
          <w:rFonts w:eastAsiaTheme="minorEastAsia" w:cstheme="minorBidi"/>
          <w:b w:val="0"/>
          <w:bCs w:val="0"/>
          <w:caps w:val="0"/>
          <w:noProof/>
          <w:color w:val="auto"/>
          <w:u w:val="none"/>
          <w:lang w:eastAsia="zh-CN"/>
        </w:rPr>
      </w:pPr>
      <w:hyperlink w:anchor="_Toc53637458" w:history="1">
        <w:r w:rsidR="00BB6F8C" w:rsidRPr="00991431">
          <w:rPr>
            <w:rStyle w:val="Hyperlink"/>
            <w:lang w:val="es-CO"/>
          </w:rPr>
          <w:t>7.15</w:t>
        </w:r>
        <w:r w:rsidR="00BB6F8C">
          <w:rPr>
            <w:rFonts w:eastAsiaTheme="minorEastAsia" w:cstheme="minorBidi"/>
            <w:b w:val="0"/>
            <w:bCs w:val="0"/>
            <w:caps w:val="0"/>
            <w:noProof/>
            <w:color w:val="auto"/>
            <w:u w:val="none"/>
            <w:lang w:eastAsia="zh-CN"/>
          </w:rPr>
          <w:tab/>
        </w:r>
        <w:r w:rsidR="00BB6F8C" w:rsidRPr="00991431">
          <w:rPr>
            <w:rStyle w:val="Hyperlink"/>
            <w:iCs/>
            <w:lang w:val="es-CO"/>
          </w:rPr>
          <w:t>QUEJAS Y APELACIONES</w:t>
        </w:r>
        <w:r w:rsidR="00BB6F8C">
          <w:rPr>
            <w:noProof/>
            <w:webHidden/>
          </w:rPr>
          <w:tab/>
        </w:r>
        <w:r w:rsidR="00BB6F8C">
          <w:rPr>
            <w:noProof/>
            <w:webHidden/>
          </w:rPr>
          <w:fldChar w:fldCharType="begin"/>
        </w:r>
        <w:r w:rsidR="00BB6F8C">
          <w:rPr>
            <w:noProof/>
            <w:webHidden/>
          </w:rPr>
          <w:instrText xml:space="preserve"> PAGEREF _Toc53637458 \h </w:instrText>
        </w:r>
        <w:r w:rsidR="00BB6F8C">
          <w:rPr>
            <w:noProof/>
            <w:webHidden/>
          </w:rPr>
        </w:r>
        <w:r w:rsidR="00BB6F8C">
          <w:rPr>
            <w:noProof/>
            <w:webHidden/>
          </w:rPr>
          <w:fldChar w:fldCharType="separate"/>
        </w:r>
        <w:r w:rsidR="00BB6F8C">
          <w:rPr>
            <w:noProof/>
            <w:webHidden/>
          </w:rPr>
          <w:t>19</w:t>
        </w:r>
        <w:r w:rsidR="00BB6F8C">
          <w:rPr>
            <w:noProof/>
            <w:webHidden/>
          </w:rPr>
          <w:fldChar w:fldCharType="end"/>
        </w:r>
      </w:hyperlink>
    </w:p>
    <w:p w14:paraId="7DDFBC20" w14:textId="0E932C47" w:rsidR="00BB6F8C" w:rsidRDefault="006F4F7F">
      <w:pPr>
        <w:pStyle w:val="TOC1"/>
        <w:rPr>
          <w:rFonts w:eastAsiaTheme="minorEastAsia" w:cstheme="minorBidi"/>
          <w:b w:val="0"/>
          <w:bCs w:val="0"/>
          <w:caps w:val="0"/>
          <w:noProof/>
          <w:color w:val="auto"/>
          <w:u w:val="none"/>
          <w:lang w:eastAsia="zh-CN"/>
        </w:rPr>
      </w:pPr>
      <w:hyperlink w:anchor="_Toc53637459" w:history="1">
        <w:r w:rsidR="00BB6F8C" w:rsidRPr="00991431">
          <w:rPr>
            <w:rStyle w:val="Hyperlink"/>
            <w:lang w:val="es-CO"/>
          </w:rPr>
          <w:t>8</w:t>
        </w:r>
        <w:r w:rsidR="00BB6F8C">
          <w:rPr>
            <w:rFonts w:eastAsiaTheme="minorEastAsia" w:cstheme="minorBidi"/>
            <w:b w:val="0"/>
            <w:bCs w:val="0"/>
            <w:caps w:val="0"/>
            <w:noProof/>
            <w:color w:val="auto"/>
            <w:u w:val="none"/>
            <w:lang w:eastAsia="zh-CN"/>
          </w:rPr>
          <w:tab/>
        </w:r>
        <w:r w:rsidR="00BB6F8C" w:rsidRPr="00991431">
          <w:rPr>
            <w:rStyle w:val="Hyperlink"/>
            <w:lang w:val="es-CO"/>
          </w:rPr>
          <w:t>derechos y deberes del cliente</w:t>
        </w:r>
        <w:r w:rsidR="00BB6F8C">
          <w:rPr>
            <w:noProof/>
            <w:webHidden/>
          </w:rPr>
          <w:tab/>
        </w:r>
        <w:r w:rsidR="00BB6F8C">
          <w:rPr>
            <w:noProof/>
            <w:webHidden/>
          </w:rPr>
          <w:fldChar w:fldCharType="begin"/>
        </w:r>
        <w:r w:rsidR="00BB6F8C">
          <w:rPr>
            <w:noProof/>
            <w:webHidden/>
          </w:rPr>
          <w:instrText xml:space="preserve"> PAGEREF _Toc53637459 \h </w:instrText>
        </w:r>
        <w:r w:rsidR="00BB6F8C">
          <w:rPr>
            <w:noProof/>
            <w:webHidden/>
          </w:rPr>
        </w:r>
        <w:r w:rsidR="00BB6F8C">
          <w:rPr>
            <w:noProof/>
            <w:webHidden/>
          </w:rPr>
          <w:fldChar w:fldCharType="separate"/>
        </w:r>
        <w:r w:rsidR="00BB6F8C">
          <w:rPr>
            <w:noProof/>
            <w:webHidden/>
          </w:rPr>
          <w:t>20</w:t>
        </w:r>
        <w:r w:rsidR="00BB6F8C">
          <w:rPr>
            <w:noProof/>
            <w:webHidden/>
          </w:rPr>
          <w:fldChar w:fldCharType="end"/>
        </w:r>
      </w:hyperlink>
    </w:p>
    <w:p w14:paraId="0B410A92" w14:textId="62E8421F" w:rsidR="00BB6F8C" w:rsidRDefault="006F4F7F">
      <w:pPr>
        <w:pStyle w:val="TOC2"/>
        <w:tabs>
          <w:tab w:val="right" w:leader="dot" w:pos="10250"/>
        </w:tabs>
        <w:rPr>
          <w:rFonts w:eastAsiaTheme="minorEastAsia" w:cstheme="minorBidi"/>
          <w:b w:val="0"/>
          <w:bCs w:val="0"/>
          <w:smallCaps w:val="0"/>
          <w:noProof/>
          <w:color w:val="auto"/>
          <w:lang w:eastAsia="zh-CN"/>
        </w:rPr>
      </w:pPr>
      <w:hyperlink w:anchor="_Toc53637460" w:history="1">
        <w:r w:rsidR="00BB6F8C" w:rsidRPr="00991431">
          <w:rPr>
            <w:rStyle w:val="Hyperlink"/>
            <w:lang w:val="es-CO"/>
          </w:rPr>
          <w:t>Derechos</w:t>
        </w:r>
        <w:r w:rsidR="00BB6F8C">
          <w:rPr>
            <w:noProof/>
            <w:webHidden/>
          </w:rPr>
          <w:tab/>
        </w:r>
        <w:r w:rsidR="00BB6F8C">
          <w:rPr>
            <w:noProof/>
            <w:webHidden/>
          </w:rPr>
          <w:fldChar w:fldCharType="begin"/>
        </w:r>
        <w:r w:rsidR="00BB6F8C">
          <w:rPr>
            <w:noProof/>
            <w:webHidden/>
          </w:rPr>
          <w:instrText xml:space="preserve"> PAGEREF _Toc53637460 \h </w:instrText>
        </w:r>
        <w:r w:rsidR="00BB6F8C">
          <w:rPr>
            <w:noProof/>
            <w:webHidden/>
          </w:rPr>
        </w:r>
        <w:r w:rsidR="00BB6F8C">
          <w:rPr>
            <w:noProof/>
            <w:webHidden/>
          </w:rPr>
          <w:fldChar w:fldCharType="separate"/>
        </w:r>
        <w:r w:rsidR="00BB6F8C">
          <w:rPr>
            <w:noProof/>
            <w:webHidden/>
          </w:rPr>
          <w:t>20</w:t>
        </w:r>
        <w:r w:rsidR="00BB6F8C">
          <w:rPr>
            <w:noProof/>
            <w:webHidden/>
          </w:rPr>
          <w:fldChar w:fldCharType="end"/>
        </w:r>
      </w:hyperlink>
    </w:p>
    <w:p w14:paraId="593F28BA" w14:textId="2C01BDFE" w:rsidR="00BB6F8C" w:rsidRDefault="006F4F7F">
      <w:pPr>
        <w:pStyle w:val="TOC2"/>
        <w:tabs>
          <w:tab w:val="right" w:leader="dot" w:pos="10250"/>
        </w:tabs>
        <w:rPr>
          <w:rFonts w:eastAsiaTheme="minorEastAsia" w:cstheme="minorBidi"/>
          <w:b w:val="0"/>
          <w:bCs w:val="0"/>
          <w:smallCaps w:val="0"/>
          <w:noProof/>
          <w:color w:val="auto"/>
          <w:lang w:eastAsia="zh-CN"/>
        </w:rPr>
      </w:pPr>
      <w:hyperlink w:anchor="_Toc53637461" w:history="1">
        <w:r w:rsidR="00BB6F8C" w:rsidRPr="00991431">
          <w:rPr>
            <w:rStyle w:val="Hyperlink"/>
            <w:lang w:val="es-CO"/>
          </w:rPr>
          <w:t>Deberes</w:t>
        </w:r>
        <w:r w:rsidR="00BB6F8C">
          <w:rPr>
            <w:noProof/>
            <w:webHidden/>
          </w:rPr>
          <w:tab/>
        </w:r>
        <w:r w:rsidR="00BB6F8C">
          <w:rPr>
            <w:noProof/>
            <w:webHidden/>
          </w:rPr>
          <w:fldChar w:fldCharType="begin"/>
        </w:r>
        <w:r w:rsidR="00BB6F8C">
          <w:rPr>
            <w:noProof/>
            <w:webHidden/>
          </w:rPr>
          <w:instrText xml:space="preserve"> PAGEREF _Toc53637461 \h </w:instrText>
        </w:r>
        <w:r w:rsidR="00BB6F8C">
          <w:rPr>
            <w:noProof/>
            <w:webHidden/>
          </w:rPr>
        </w:r>
        <w:r w:rsidR="00BB6F8C">
          <w:rPr>
            <w:noProof/>
            <w:webHidden/>
          </w:rPr>
          <w:fldChar w:fldCharType="separate"/>
        </w:r>
        <w:r w:rsidR="00BB6F8C">
          <w:rPr>
            <w:noProof/>
            <w:webHidden/>
          </w:rPr>
          <w:t>20</w:t>
        </w:r>
        <w:r w:rsidR="00BB6F8C">
          <w:rPr>
            <w:noProof/>
            <w:webHidden/>
          </w:rPr>
          <w:fldChar w:fldCharType="end"/>
        </w:r>
      </w:hyperlink>
    </w:p>
    <w:p w14:paraId="670A4F6B" w14:textId="723275D6" w:rsidR="00BB6F8C" w:rsidRDefault="006F4F7F">
      <w:pPr>
        <w:pStyle w:val="TOC1"/>
        <w:rPr>
          <w:rFonts w:eastAsiaTheme="minorEastAsia" w:cstheme="minorBidi"/>
          <w:b w:val="0"/>
          <w:bCs w:val="0"/>
          <w:caps w:val="0"/>
          <w:noProof/>
          <w:color w:val="auto"/>
          <w:u w:val="none"/>
          <w:lang w:eastAsia="zh-CN"/>
        </w:rPr>
      </w:pPr>
      <w:hyperlink w:anchor="_Toc53637462" w:history="1">
        <w:r w:rsidR="00BB6F8C" w:rsidRPr="00991431">
          <w:rPr>
            <w:rStyle w:val="Hyperlink"/>
            <w:lang w:val="es-CO"/>
          </w:rPr>
          <w:t>9</w:t>
        </w:r>
        <w:r w:rsidR="00BB6F8C">
          <w:rPr>
            <w:rFonts w:eastAsiaTheme="minorEastAsia" w:cstheme="minorBidi"/>
            <w:b w:val="0"/>
            <w:bCs w:val="0"/>
            <w:caps w:val="0"/>
            <w:noProof/>
            <w:color w:val="auto"/>
            <w:u w:val="none"/>
            <w:lang w:eastAsia="zh-CN"/>
          </w:rPr>
          <w:tab/>
        </w:r>
        <w:r w:rsidR="00BB6F8C" w:rsidRPr="00991431">
          <w:rPr>
            <w:rStyle w:val="Hyperlink"/>
            <w:lang w:val="es-CO"/>
          </w:rPr>
          <w:t>derechos y deberes de ul de colombia s.a.s.</w:t>
        </w:r>
        <w:r w:rsidR="00BB6F8C">
          <w:rPr>
            <w:noProof/>
            <w:webHidden/>
          </w:rPr>
          <w:tab/>
        </w:r>
        <w:r w:rsidR="00BB6F8C">
          <w:rPr>
            <w:noProof/>
            <w:webHidden/>
          </w:rPr>
          <w:fldChar w:fldCharType="begin"/>
        </w:r>
        <w:r w:rsidR="00BB6F8C">
          <w:rPr>
            <w:noProof/>
            <w:webHidden/>
          </w:rPr>
          <w:instrText xml:space="preserve"> PAGEREF _Toc53637462 \h </w:instrText>
        </w:r>
        <w:r w:rsidR="00BB6F8C">
          <w:rPr>
            <w:noProof/>
            <w:webHidden/>
          </w:rPr>
        </w:r>
        <w:r w:rsidR="00BB6F8C">
          <w:rPr>
            <w:noProof/>
            <w:webHidden/>
          </w:rPr>
          <w:fldChar w:fldCharType="separate"/>
        </w:r>
        <w:r w:rsidR="00BB6F8C">
          <w:rPr>
            <w:noProof/>
            <w:webHidden/>
          </w:rPr>
          <w:t>22</w:t>
        </w:r>
        <w:r w:rsidR="00BB6F8C">
          <w:rPr>
            <w:noProof/>
            <w:webHidden/>
          </w:rPr>
          <w:fldChar w:fldCharType="end"/>
        </w:r>
      </w:hyperlink>
    </w:p>
    <w:p w14:paraId="1195B2A3" w14:textId="1F83B6FC" w:rsidR="00BB6F8C" w:rsidRDefault="006F4F7F">
      <w:pPr>
        <w:pStyle w:val="TOC2"/>
        <w:tabs>
          <w:tab w:val="right" w:leader="dot" w:pos="10250"/>
        </w:tabs>
        <w:rPr>
          <w:rFonts w:eastAsiaTheme="minorEastAsia" w:cstheme="minorBidi"/>
          <w:b w:val="0"/>
          <w:bCs w:val="0"/>
          <w:smallCaps w:val="0"/>
          <w:noProof/>
          <w:color w:val="auto"/>
          <w:lang w:eastAsia="zh-CN"/>
        </w:rPr>
      </w:pPr>
      <w:hyperlink w:anchor="_Toc53637463" w:history="1">
        <w:r w:rsidR="00BB6F8C" w:rsidRPr="00991431">
          <w:rPr>
            <w:rStyle w:val="Hyperlink"/>
            <w:lang w:val="es-CO"/>
          </w:rPr>
          <w:t>Derechos</w:t>
        </w:r>
        <w:r w:rsidR="00BB6F8C">
          <w:rPr>
            <w:noProof/>
            <w:webHidden/>
          </w:rPr>
          <w:tab/>
        </w:r>
        <w:r w:rsidR="00BB6F8C">
          <w:rPr>
            <w:noProof/>
            <w:webHidden/>
          </w:rPr>
          <w:fldChar w:fldCharType="begin"/>
        </w:r>
        <w:r w:rsidR="00BB6F8C">
          <w:rPr>
            <w:noProof/>
            <w:webHidden/>
          </w:rPr>
          <w:instrText xml:space="preserve"> PAGEREF _Toc53637463 \h </w:instrText>
        </w:r>
        <w:r w:rsidR="00BB6F8C">
          <w:rPr>
            <w:noProof/>
            <w:webHidden/>
          </w:rPr>
        </w:r>
        <w:r w:rsidR="00BB6F8C">
          <w:rPr>
            <w:noProof/>
            <w:webHidden/>
          </w:rPr>
          <w:fldChar w:fldCharType="separate"/>
        </w:r>
        <w:r w:rsidR="00BB6F8C">
          <w:rPr>
            <w:noProof/>
            <w:webHidden/>
          </w:rPr>
          <w:t>22</w:t>
        </w:r>
        <w:r w:rsidR="00BB6F8C">
          <w:rPr>
            <w:noProof/>
            <w:webHidden/>
          </w:rPr>
          <w:fldChar w:fldCharType="end"/>
        </w:r>
      </w:hyperlink>
    </w:p>
    <w:p w14:paraId="36F2C6DF" w14:textId="0D415362" w:rsidR="00BB6F8C" w:rsidRDefault="006F4F7F">
      <w:pPr>
        <w:pStyle w:val="TOC2"/>
        <w:tabs>
          <w:tab w:val="right" w:leader="dot" w:pos="10250"/>
        </w:tabs>
        <w:rPr>
          <w:rFonts w:eastAsiaTheme="minorEastAsia" w:cstheme="minorBidi"/>
          <w:b w:val="0"/>
          <w:bCs w:val="0"/>
          <w:smallCaps w:val="0"/>
          <w:noProof/>
          <w:color w:val="auto"/>
          <w:lang w:eastAsia="zh-CN"/>
        </w:rPr>
      </w:pPr>
      <w:hyperlink w:anchor="_Toc53637464" w:history="1">
        <w:r w:rsidR="00BB6F8C" w:rsidRPr="00991431">
          <w:rPr>
            <w:rStyle w:val="Hyperlink"/>
            <w:lang w:val="es-CO"/>
          </w:rPr>
          <w:t>Deberes</w:t>
        </w:r>
        <w:r w:rsidR="00BB6F8C">
          <w:rPr>
            <w:noProof/>
            <w:webHidden/>
          </w:rPr>
          <w:tab/>
        </w:r>
        <w:r w:rsidR="00BB6F8C">
          <w:rPr>
            <w:noProof/>
            <w:webHidden/>
          </w:rPr>
          <w:fldChar w:fldCharType="begin"/>
        </w:r>
        <w:r w:rsidR="00BB6F8C">
          <w:rPr>
            <w:noProof/>
            <w:webHidden/>
          </w:rPr>
          <w:instrText xml:space="preserve"> PAGEREF _Toc53637464 \h </w:instrText>
        </w:r>
        <w:r w:rsidR="00BB6F8C">
          <w:rPr>
            <w:noProof/>
            <w:webHidden/>
          </w:rPr>
        </w:r>
        <w:r w:rsidR="00BB6F8C">
          <w:rPr>
            <w:noProof/>
            <w:webHidden/>
          </w:rPr>
          <w:fldChar w:fldCharType="separate"/>
        </w:r>
        <w:r w:rsidR="00BB6F8C">
          <w:rPr>
            <w:noProof/>
            <w:webHidden/>
          </w:rPr>
          <w:t>23</w:t>
        </w:r>
        <w:r w:rsidR="00BB6F8C">
          <w:rPr>
            <w:noProof/>
            <w:webHidden/>
          </w:rPr>
          <w:fldChar w:fldCharType="end"/>
        </w:r>
      </w:hyperlink>
    </w:p>
    <w:p w14:paraId="1AC42092" w14:textId="457E5297" w:rsidR="00BB6F8C" w:rsidRDefault="006F4F7F">
      <w:pPr>
        <w:pStyle w:val="TOC1"/>
        <w:rPr>
          <w:rFonts w:eastAsiaTheme="minorEastAsia" w:cstheme="minorBidi"/>
          <w:b w:val="0"/>
          <w:bCs w:val="0"/>
          <w:caps w:val="0"/>
          <w:noProof/>
          <w:color w:val="auto"/>
          <w:u w:val="none"/>
          <w:lang w:eastAsia="zh-CN"/>
        </w:rPr>
      </w:pPr>
      <w:hyperlink w:anchor="_Toc53637465" w:history="1">
        <w:r w:rsidR="00BB6F8C" w:rsidRPr="00991431">
          <w:rPr>
            <w:rStyle w:val="Hyperlink"/>
            <w:lang w:val="es-CO"/>
          </w:rPr>
          <w:t>Anexo a – resumen de tiempos</w:t>
        </w:r>
        <w:r w:rsidR="00BB6F8C">
          <w:rPr>
            <w:noProof/>
            <w:webHidden/>
          </w:rPr>
          <w:tab/>
        </w:r>
        <w:r w:rsidR="00BB6F8C">
          <w:rPr>
            <w:noProof/>
            <w:webHidden/>
          </w:rPr>
          <w:fldChar w:fldCharType="begin"/>
        </w:r>
        <w:r w:rsidR="00BB6F8C">
          <w:rPr>
            <w:noProof/>
            <w:webHidden/>
          </w:rPr>
          <w:instrText xml:space="preserve"> PAGEREF _Toc53637465 \h </w:instrText>
        </w:r>
        <w:r w:rsidR="00BB6F8C">
          <w:rPr>
            <w:noProof/>
            <w:webHidden/>
          </w:rPr>
        </w:r>
        <w:r w:rsidR="00BB6F8C">
          <w:rPr>
            <w:noProof/>
            <w:webHidden/>
          </w:rPr>
          <w:fldChar w:fldCharType="separate"/>
        </w:r>
        <w:r w:rsidR="00BB6F8C">
          <w:rPr>
            <w:noProof/>
            <w:webHidden/>
          </w:rPr>
          <w:t>24</w:t>
        </w:r>
        <w:r w:rsidR="00BB6F8C">
          <w:rPr>
            <w:noProof/>
            <w:webHidden/>
          </w:rPr>
          <w:fldChar w:fldCharType="end"/>
        </w:r>
      </w:hyperlink>
    </w:p>
    <w:p w14:paraId="5091359F" w14:textId="77777777" w:rsidR="006011BE" w:rsidRPr="00562877" w:rsidRDefault="002877D0" w:rsidP="001763AB">
      <w:pPr>
        <w:pStyle w:val="Title"/>
        <w:jc w:val="both"/>
        <w:rPr>
          <w:b w:val="0"/>
          <w:caps w:val="0"/>
          <w:kern w:val="0"/>
          <w:sz w:val="20"/>
          <w:szCs w:val="20"/>
          <w:lang w:val="es-CO"/>
        </w:rPr>
      </w:pPr>
      <w:r w:rsidRPr="00562877">
        <w:rPr>
          <w:b w:val="0"/>
          <w:i/>
          <w:iCs/>
          <w:kern w:val="0"/>
          <w:sz w:val="20"/>
          <w:szCs w:val="20"/>
          <w:u w:val="single"/>
          <w:lang w:val="es-CO"/>
        </w:rPr>
        <w:fldChar w:fldCharType="end"/>
      </w:r>
    </w:p>
    <w:p w14:paraId="6DC2F9FD" w14:textId="3F719055" w:rsidR="006011BE" w:rsidRDefault="006011BE" w:rsidP="001763AB">
      <w:pPr>
        <w:ind w:left="0" w:firstLine="0"/>
        <w:jc w:val="both"/>
        <w:rPr>
          <w:rFonts w:asciiTheme="minorHAnsi" w:hAnsiTheme="minorHAnsi"/>
          <w:caps/>
          <w:sz w:val="22"/>
          <w:szCs w:val="22"/>
          <w:lang w:val="es-CO"/>
        </w:rPr>
      </w:pPr>
      <w:r w:rsidRPr="00A142DE">
        <w:rPr>
          <w:rFonts w:asciiTheme="minorHAnsi" w:hAnsiTheme="minorHAnsi"/>
          <w:caps/>
          <w:sz w:val="22"/>
          <w:szCs w:val="22"/>
          <w:lang w:val="es-CO"/>
        </w:rPr>
        <w:br w:type="page"/>
      </w:r>
    </w:p>
    <w:p w14:paraId="02BAEC1E" w14:textId="5800E934" w:rsidR="008E6152" w:rsidRDefault="008E6152" w:rsidP="001763AB">
      <w:pPr>
        <w:ind w:left="0" w:firstLine="0"/>
        <w:jc w:val="both"/>
        <w:rPr>
          <w:rFonts w:asciiTheme="minorHAnsi" w:hAnsiTheme="minorHAnsi"/>
          <w:b/>
          <w:bCs/>
          <w:sz w:val="22"/>
          <w:szCs w:val="22"/>
          <w:lang w:val="es-CO"/>
        </w:rPr>
      </w:pPr>
    </w:p>
    <w:p w14:paraId="35FF5379" w14:textId="77777777" w:rsidR="008E6152" w:rsidRPr="00A142DE" w:rsidRDefault="008E6152" w:rsidP="001763AB">
      <w:pPr>
        <w:ind w:left="0" w:firstLine="0"/>
        <w:jc w:val="both"/>
        <w:rPr>
          <w:rFonts w:asciiTheme="minorHAnsi" w:hAnsiTheme="minorHAnsi"/>
          <w:b/>
          <w:bCs/>
          <w:sz w:val="22"/>
          <w:szCs w:val="22"/>
          <w:lang w:val="es-CO"/>
        </w:rPr>
      </w:pPr>
    </w:p>
    <w:p w14:paraId="6BFD47F5" w14:textId="77777777" w:rsidR="0033732E" w:rsidRPr="00A142DE" w:rsidRDefault="0033732E" w:rsidP="001763AB">
      <w:pPr>
        <w:pStyle w:val="Heading1"/>
        <w:keepNext w:val="0"/>
        <w:spacing w:before="0"/>
        <w:ind w:left="709" w:hanging="709"/>
        <w:jc w:val="both"/>
        <w:rPr>
          <w:lang w:val="es-CO"/>
        </w:rPr>
      </w:pPr>
      <w:bookmarkStart w:id="21" w:name="_Toc450575426"/>
      <w:bookmarkStart w:id="22" w:name="_Toc53637433"/>
      <w:bookmarkStart w:id="23" w:name="_Toc447780113"/>
      <w:bookmarkStart w:id="24" w:name="_Toc447780562"/>
      <w:bookmarkStart w:id="25" w:name="_Toc447780728"/>
      <w:bookmarkStart w:id="26" w:name="_Toc450748089"/>
      <w:r w:rsidRPr="00A142DE">
        <w:rPr>
          <w:lang w:val="es-CO"/>
        </w:rPr>
        <w:t>PROPOSITO</w:t>
      </w:r>
      <w:bookmarkEnd w:id="21"/>
      <w:bookmarkEnd w:id="22"/>
    </w:p>
    <w:p w14:paraId="6EBE7551" w14:textId="77777777" w:rsidR="0033732E" w:rsidRPr="00A142DE" w:rsidRDefault="00162116" w:rsidP="001763AB">
      <w:pPr>
        <w:spacing w:after="240"/>
        <w:ind w:left="720" w:firstLine="0"/>
        <w:jc w:val="both"/>
        <w:rPr>
          <w:lang w:val="es-CO"/>
        </w:rPr>
      </w:pPr>
      <w:r w:rsidRPr="00162116">
        <w:rPr>
          <w:lang w:val="es-CO"/>
        </w:rPr>
        <w:t>E</w:t>
      </w:r>
      <w:r w:rsidR="00BE6406" w:rsidRPr="00162116">
        <w:rPr>
          <w:lang w:val="es-CO"/>
        </w:rPr>
        <w:t>stablecer</w:t>
      </w:r>
      <w:r w:rsidR="003B3A6B" w:rsidRPr="00162116">
        <w:rPr>
          <w:lang w:val="es-CO"/>
        </w:rPr>
        <w:t xml:space="preserve"> los requisitos bajo los </w:t>
      </w:r>
      <w:proofErr w:type="gramStart"/>
      <w:r w:rsidR="003B3A6B" w:rsidRPr="00162116">
        <w:rPr>
          <w:lang w:val="es-CO"/>
        </w:rPr>
        <w:t xml:space="preserve">cuales </w:t>
      </w:r>
      <w:r w:rsidRPr="00162116">
        <w:rPr>
          <w:lang w:val="es-CO"/>
        </w:rPr>
        <w:t xml:space="preserve"> de</w:t>
      </w:r>
      <w:proofErr w:type="gramEnd"/>
      <w:r w:rsidRPr="00162116">
        <w:rPr>
          <w:lang w:val="es-CO"/>
        </w:rPr>
        <w:t xml:space="preserve"> Colombia S.A.S. </w:t>
      </w:r>
      <w:r w:rsidR="003B3A6B" w:rsidRPr="00162116">
        <w:rPr>
          <w:lang w:val="es-CO"/>
        </w:rPr>
        <w:t xml:space="preserve">realiza las actividades de certificación de producto que están incluidas </w:t>
      </w:r>
      <w:r w:rsidR="00BE6406" w:rsidRPr="00162116">
        <w:rPr>
          <w:lang w:val="es-CO"/>
        </w:rPr>
        <w:t>en su alcance de acreditación</w:t>
      </w:r>
      <w:r w:rsidR="004C395A">
        <w:rPr>
          <w:lang w:val="es-CO"/>
        </w:rPr>
        <w:t xml:space="preserve"> </w:t>
      </w:r>
      <w:r w:rsidR="004C395A" w:rsidRPr="00027768">
        <w:rPr>
          <w:lang w:val="es-CO"/>
        </w:rPr>
        <w:t>y en  otros alcances  con norma voluntaria que pueden o no estar   bajo alcance acreditado.</w:t>
      </w:r>
      <w:r w:rsidR="0033732E" w:rsidRPr="00A142DE">
        <w:rPr>
          <w:lang w:val="es-CO"/>
        </w:rPr>
        <w:t xml:space="preserve"> </w:t>
      </w:r>
    </w:p>
    <w:p w14:paraId="1BA7933F" w14:textId="77777777" w:rsidR="0033732E" w:rsidRPr="00A142DE" w:rsidRDefault="0033732E" w:rsidP="001763AB">
      <w:pPr>
        <w:pStyle w:val="Heading1"/>
        <w:keepNext w:val="0"/>
        <w:spacing w:before="0"/>
        <w:ind w:left="709" w:hanging="709"/>
        <w:jc w:val="both"/>
        <w:rPr>
          <w:lang w:val="es-CO"/>
        </w:rPr>
      </w:pPr>
      <w:bookmarkStart w:id="27" w:name="_Toc450575427"/>
      <w:bookmarkStart w:id="28" w:name="_Toc53637434"/>
      <w:r w:rsidRPr="00A142DE">
        <w:rPr>
          <w:lang w:val="es-CO"/>
        </w:rPr>
        <w:t>ALCANCE</w:t>
      </w:r>
      <w:bookmarkEnd w:id="27"/>
      <w:bookmarkEnd w:id="28"/>
    </w:p>
    <w:p w14:paraId="06C8A43E" w14:textId="77777777" w:rsidR="0033732E" w:rsidRPr="00027768" w:rsidRDefault="0033732E" w:rsidP="001763AB">
      <w:pPr>
        <w:pStyle w:val="BodyText"/>
        <w:jc w:val="both"/>
        <w:rPr>
          <w:lang w:val="es-CO"/>
        </w:rPr>
      </w:pPr>
      <w:r w:rsidRPr="00162116">
        <w:rPr>
          <w:color w:val="auto"/>
          <w:lang w:val="es-CO"/>
        </w:rPr>
        <w:t>Las reglas del servicio de certificación cubren las actividades para realizar la</w:t>
      </w:r>
      <w:r w:rsidR="000662C3" w:rsidRPr="00162116">
        <w:rPr>
          <w:color w:val="auto"/>
          <w:lang w:val="es-CO"/>
        </w:rPr>
        <w:t xml:space="preserve"> selección,</w:t>
      </w:r>
      <w:r w:rsidR="00FA2894">
        <w:rPr>
          <w:color w:val="auto"/>
          <w:lang w:val="es-CO"/>
        </w:rPr>
        <w:t xml:space="preserve"> </w:t>
      </w:r>
      <w:r w:rsidRPr="00162116">
        <w:rPr>
          <w:color w:val="auto"/>
          <w:lang w:val="es-CO"/>
        </w:rPr>
        <w:t>evaluación y decisión de certificación</w:t>
      </w:r>
      <w:r w:rsidR="00F7241E" w:rsidRPr="00162116">
        <w:rPr>
          <w:color w:val="auto"/>
          <w:lang w:val="es-CO"/>
        </w:rPr>
        <w:t xml:space="preserve"> con los esquemas 1b, 4 y 5 de la ISO/IEC 17067</w:t>
      </w:r>
      <w:r w:rsidRPr="00162116">
        <w:rPr>
          <w:color w:val="auto"/>
          <w:lang w:val="es-CO"/>
        </w:rPr>
        <w:t xml:space="preserve"> para </w:t>
      </w:r>
      <w:r w:rsidRPr="00162116">
        <w:rPr>
          <w:rFonts w:cs="Arial"/>
          <w:color w:val="auto"/>
          <w:szCs w:val="20"/>
          <w:lang w:val="es-CO"/>
        </w:rPr>
        <w:t>aquellos productos cubiertos</w:t>
      </w:r>
      <w:r w:rsidR="004C395A">
        <w:rPr>
          <w:rFonts w:cs="Arial"/>
          <w:color w:val="auto"/>
          <w:szCs w:val="20"/>
          <w:lang w:val="es-CO"/>
        </w:rPr>
        <w:t xml:space="preserve"> en los </w:t>
      </w:r>
      <w:r w:rsidR="004C395A" w:rsidRPr="00027768">
        <w:rPr>
          <w:rFonts w:cs="Arial"/>
          <w:color w:val="auto"/>
          <w:szCs w:val="20"/>
          <w:lang w:val="es-CO"/>
        </w:rPr>
        <w:t xml:space="preserve">documentos normativos </w:t>
      </w:r>
      <w:r w:rsidRPr="00027768">
        <w:rPr>
          <w:rFonts w:cs="Arial"/>
          <w:color w:val="auto"/>
          <w:szCs w:val="20"/>
          <w:lang w:val="es-CO"/>
        </w:rPr>
        <w:t xml:space="preserve">  que se mencionan a continuación:</w:t>
      </w:r>
    </w:p>
    <w:p w14:paraId="5A519585" w14:textId="77777777" w:rsidR="0033732E" w:rsidRPr="00027768" w:rsidRDefault="0033732E" w:rsidP="00A442D4">
      <w:pPr>
        <w:pStyle w:val="ListParagraph"/>
        <w:numPr>
          <w:ilvl w:val="0"/>
          <w:numId w:val="40"/>
        </w:numPr>
        <w:tabs>
          <w:tab w:val="left" w:pos="1080"/>
        </w:tabs>
        <w:autoSpaceDE w:val="0"/>
        <w:autoSpaceDN w:val="0"/>
        <w:adjustRightInd w:val="0"/>
        <w:jc w:val="both"/>
        <w:rPr>
          <w:color w:val="auto"/>
          <w:lang w:val="es-CO"/>
        </w:rPr>
      </w:pPr>
      <w:r w:rsidRPr="00027768">
        <w:rPr>
          <w:color w:val="auto"/>
          <w:lang w:val="es-CO"/>
        </w:rPr>
        <w:t xml:space="preserve">Reglamento Técnico de Instalaciones Eléctricas (RETIE) </w:t>
      </w:r>
    </w:p>
    <w:p w14:paraId="06E1F599" w14:textId="77777777" w:rsidR="0033732E" w:rsidRPr="00027768" w:rsidRDefault="0033732E" w:rsidP="00A442D4">
      <w:pPr>
        <w:pStyle w:val="ListParagraph"/>
        <w:numPr>
          <w:ilvl w:val="0"/>
          <w:numId w:val="40"/>
        </w:numPr>
        <w:tabs>
          <w:tab w:val="left" w:pos="1080"/>
        </w:tabs>
        <w:autoSpaceDE w:val="0"/>
        <w:autoSpaceDN w:val="0"/>
        <w:adjustRightInd w:val="0"/>
        <w:jc w:val="both"/>
        <w:rPr>
          <w:color w:val="auto"/>
          <w:lang w:val="es-CO"/>
        </w:rPr>
      </w:pPr>
      <w:r w:rsidRPr="00027768">
        <w:rPr>
          <w:color w:val="auto"/>
          <w:lang w:val="es-CO"/>
        </w:rPr>
        <w:t>Reglamento Técnico de Iluminación y Alumbrado Público (RETILAP)</w:t>
      </w:r>
    </w:p>
    <w:p w14:paraId="25979FBD" w14:textId="77777777" w:rsidR="0033732E" w:rsidRPr="00027768" w:rsidRDefault="0033732E" w:rsidP="00A442D4">
      <w:pPr>
        <w:pStyle w:val="ListParagraph"/>
        <w:numPr>
          <w:ilvl w:val="0"/>
          <w:numId w:val="40"/>
        </w:numPr>
        <w:tabs>
          <w:tab w:val="left" w:pos="1080"/>
        </w:tabs>
        <w:autoSpaceDE w:val="0"/>
        <w:autoSpaceDN w:val="0"/>
        <w:adjustRightInd w:val="0"/>
        <w:jc w:val="both"/>
        <w:rPr>
          <w:color w:val="auto"/>
          <w:lang w:val="es-CO"/>
        </w:rPr>
      </w:pPr>
      <w:r w:rsidRPr="00027768">
        <w:rPr>
          <w:color w:val="auto"/>
          <w:lang w:val="es-CO"/>
        </w:rPr>
        <w:t>Reglamento Técnico de etiquetado (RETIQ)</w:t>
      </w:r>
    </w:p>
    <w:p w14:paraId="44D7CF21" w14:textId="77777777" w:rsidR="0033732E" w:rsidRPr="00027768" w:rsidRDefault="0033732E" w:rsidP="00A442D4">
      <w:pPr>
        <w:pStyle w:val="ListParagraph"/>
        <w:numPr>
          <w:ilvl w:val="0"/>
          <w:numId w:val="40"/>
        </w:numPr>
        <w:tabs>
          <w:tab w:val="left" w:pos="1080"/>
        </w:tabs>
        <w:autoSpaceDE w:val="0"/>
        <w:autoSpaceDN w:val="0"/>
        <w:adjustRightInd w:val="0"/>
        <w:jc w:val="both"/>
        <w:rPr>
          <w:color w:val="auto"/>
          <w:lang w:val="es-CO"/>
        </w:rPr>
      </w:pPr>
      <w:r w:rsidRPr="00027768">
        <w:rPr>
          <w:color w:val="auto"/>
          <w:lang w:val="es-CO"/>
        </w:rPr>
        <w:t>R</w:t>
      </w:r>
      <w:r w:rsidR="00DB1D83" w:rsidRPr="00027768">
        <w:rPr>
          <w:color w:val="auto"/>
          <w:lang w:val="es-CO"/>
        </w:rPr>
        <w:t>eglamento Técnico para algunos G</w:t>
      </w:r>
      <w:r w:rsidRPr="00027768">
        <w:rPr>
          <w:color w:val="auto"/>
          <w:lang w:val="es-CO"/>
        </w:rPr>
        <w:t>asodomésticos</w:t>
      </w:r>
    </w:p>
    <w:p w14:paraId="26320B0B" w14:textId="77777777" w:rsidR="004C395A" w:rsidRPr="00027768" w:rsidRDefault="004C395A" w:rsidP="00A442D4">
      <w:pPr>
        <w:pStyle w:val="ListParagraph"/>
        <w:numPr>
          <w:ilvl w:val="0"/>
          <w:numId w:val="40"/>
        </w:numPr>
        <w:tabs>
          <w:tab w:val="left" w:pos="1080"/>
        </w:tabs>
        <w:autoSpaceDE w:val="0"/>
        <w:autoSpaceDN w:val="0"/>
        <w:adjustRightInd w:val="0"/>
        <w:jc w:val="both"/>
        <w:rPr>
          <w:color w:val="auto"/>
          <w:lang w:val="es-CO"/>
        </w:rPr>
      </w:pPr>
      <w:r w:rsidRPr="00027768">
        <w:rPr>
          <w:color w:val="auto"/>
          <w:lang w:val="es-CO"/>
        </w:rPr>
        <w:t>Normas técnicas nacionales</w:t>
      </w:r>
      <w:r w:rsidR="003217F5" w:rsidRPr="00027768">
        <w:rPr>
          <w:color w:val="auto"/>
          <w:lang w:val="es-CO"/>
        </w:rPr>
        <w:t>,</w:t>
      </w:r>
      <w:r w:rsidRPr="00027768">
        <w:rPr>
          <w:color w:val="auto"/>
          <w:lang w:val="es-CO"/>
        </w:rPr>
        <w:t xml:space="preserve"> internacionales</w:t>
      </w:r>
      <w:r w:rsidR="003217F5" w:rsidRPr="00027768">
        <w:rPr>
          <w:color w:val="auto"/>
          <w:lang w:val="es-CO"/>
        </w:rPr>
        <w:t>, de reconocimiento internacional.</w:t>
      </w:r>
      <w:r w:rsidRPr="00027768">
        <w:rPr>
          <w:color w:val="auto"/>
          <w:lang w:val="es-CO"/>
        </w:rPr>
        <w:t xml:space="preserve"> </w:t>
      </w:r>
    </w:p>
    <w:p w14:paraId="68DE679B" w14:textId="77777777" w:rsidR="0033732E" w:rsidRPr="00027768" w:rsidRDefault="00F520CB" w:rsidP="001763AB">
      <w:pPr>
        <w:pStyle w:val="Heading2"/>
        <w:jc w:val="both"/>
        <w:rPr>
          <w:lang w:val="es-CO"/>
        </w:rPr>
      </w:pPr>
      <w:bookmarkStart w:id="29" w:name="_Toc53637435"/>
      <w:r w:rsidRPr="00027768">
        <w:rPr>
          <w:lang w:val="es-CO"/>
        </w:rPr>
        <w:t>Organismo de certificación</w:t>
      </w:r>
      <w:r w:rsidR="00D43F61" w:rsidRPr="00027768">
        <w:rPr>
          <w:lang w:val="es-CO"/>
        </w:rPr>
        <w:t xml:space="preserve"> acreditado</w:t>
      </w:r>
      <w:bookmarkEnd w:id="29"/>
    </w:p>
    <w:p w14:paraId="37399182" w14:textId="77777777" w:rsidR="0033732E" w:rsidRPr="00A142DE" w:rsidRDefault="0033732E" w:rsidP="001763AB">
      <w:pPr>
        <w:pStyle w:val="Heading3"/>
        <w:numPr>
          <w:ilvl w:val="0"/>
          <w:numId w:val="0"/>
        </w:numPr>
        <w:ind w:left="720"/>
        <w:jc w:val="both"/>
        <w:rPr>
          <w:lang w:val="es-CO"/>
        </w:rPr>
      </w:pPr>
      <w:r w:rsidRPr="00A142DE">
        <w:rPr>
          <w:lang w:val="es-CO"/>
        </w:rPr>
        <w:t>UL de Colombia</w:t>
      </w:r>
      <w:r w:rsidR="00F520CB" w:rsidRPr="00A142DE">
        <w:rPr>
          <w:lang w:val="es-CO"/>
        </w:rPr>
        <w:t xml:space="preserve"> S.A.S.</w:t>
      </w:r>
      <w:r w:rsidRPr="00A142DE">
        <w:rPr>
          <w:lang w:val="es-CO"/>
        </w:rPr>
        <w:t xml:space="preserve">, una entidad legal de la familia de empresas UL, es </w:t>
      </w:r>
      <w:r w:rsidR="00F520CB" w:rsidRPr="00A142DE">
        <w:rPr>
          <w:lang w:val="es-CO"/>
        </w:rPr>
        <w:t>un</w:t>
      </w:r>
      <w:r w:rsidRPr="00A142DE">
        <w:rPr>
          <w:lang w:val="es-CO"/>
        </w:rPr>
        <w:t xml:space="preserve"> organismo acreditado para operar los esquemas de certificación</w:t>
      </w:r>
      <w:r w:rsidR="00A72863">
        <w:rPr>
          <w:lang w:val="es-CO"/>
        </w:rPr>
        <w:t xml:space="preserve"> </w:t>
      </w:r>
      <w:r w:rsidR="00A72863" w:rsidRPr="00027768">
        <w:rPr>
          <w:lang w:val="es-CO"/>
        </w:rPr>
        <w:t xml:space="preserve">para reglamentos técnicos </w:t>
      </w:r>
      <w:r w:rsidR="00F520CB" w:rsidRPr="00027768">
        <w:rPr>
          <w:lang w:val="es-CO"/>
        </w:rPr>
        <w:t>bajo</w:t>
      </w:r>
      <w:r w:rsidR="00F520CB" w:rsidRPr="00A142DE">
        <w:rPr>
          <w:lang w:val="es-CO"/>
        </w:rPr>
        <w:t xml:space="preserve"> la acreditación de ONAC. Só</w:t>
      </w:r>
      <w:r w:rsidRPr="00A142DE">
        <w:rPr>
          <w:lang w:val="es-CO"/>
        </w:rPr>
        <w:t xml:space="preserve">lo los organismos acreditados por el </w:t>
      </w:r>
      <w:proofErr w:type="gramStart"/>
      <w:r w:rsidRPr="00A142DE">
        <w:rPr>
          <w:lang w:val="es-CO"/>
        </w:rPr>
        <w:t>ONAC,</w:t>
      </w:r>
      <w:proofErr w:type="gramEnd"/>
      <w:r w:rsidRPr="00A142DE">
        <w:rPr>
          <w:lang w:val="es-CO"/>
        </w:rPr>
        <w:t xml:space="preserve"> pueden llevar a cabo las certificaciones de conformidad de producto bajo los reglamentos técnicos expedidos por los Ministerios, y emitir una certificación de conformidad si el producto cumple con los requisitos exigidos en los reglamentos</w:t>
      </w:r>
      <w:r w:rsidR="00BE6406">
        <w:rPr>
          <w:lang w:val="es-CO"/>
        </w:rPr>
        <w:t xml:space="preserve"> técnicos y/o documentos normativos referenciados</w:t>
      </w:r>
      <w:r w:rsidRPr="00A142DE">
        <w:rPr>
          <w:lang w:val="es-CO"/>
        </w:rPr>
        <w:t>. Adicionalmente, UL de Colombia S.A.S</w:t>
      </w:r>
      <w:r w:rsidR="00BE6406">
        <w:rPr>
          <w:lang w:val="es-CO"/>
        </w:rPr>
        <w:t>.</w:t>
      </w:r>
      <w:r w:rsidRPr="00A142DE">
        <w:rPr>
          <w:lang w:val="es-CO"/>
        </w:rPr>
        <w:t xml:space="preserve"> utiliza personal empleado</w:t>
      </w:r>
      <w:r w:rsidR="00FA2894">
        <w:rPr>
          <w:lang w:val="es-CO"/>
        </w:rPr>
        <w:t xml:space="preserve"> </w:t>
      </w:r>
      <w:r w:rsidR="00724F14">
        <w:rPr>
          <w:lang w:val="es-CO"/>
        </w:rPr>
        <w:t xml:space="preserve">o por prestación de servicios </w:t>
      </w:r>
      <w:r w:rsidRPr="00A142DE">
        <w:rPr>
          <w:lang w:val="es-CO"/>
        </w:rPr>
        <w:t>bajo contrato según la regulación colombiana vigente.</w:t>
      </w:r>
    </w:p>
    <w:p w14:paraId="368FE6CB" w14:textId="77777777" w:rsidR="0033732E" w:rsidRPr="00A142DE" w:rsidRDefault="0033732E" w:rsidP="001763AB">
      <w:pPr>
        <w:pStyle w:val="Heading2"/>
        <w:keepNext w:val="0"/>
        <w:tabs>
          <w:tab w:val="clear" w:pos="720"/>
        </w:tabs>
        <w:ind w:hanging="576"/>
        <w:jc w:val="both"/>
        <w:rPr>
          <w:lang w:val="es-CO"/>
        </w:rPr>
      </w:pPr>
      <w:bookmarkStart w:id="30" w:name="_Toc450575429"/>
      <w:bookmarkStart w:id="31" w:name="_Toc53637436"/>
      <w:r w:rsidRPr="00A142DE">
        <w:rPr>
          <w:lang w:val="es-CO"/>
        </w:rPr>
        <w:t xml:space="preserve">Productos cubiertos por la acreditación </w:t>
      </w:r>
      <w:r w:rsidR="001A77B5" w:rsidRPr="00A142DE">
        <w:rPr>
          <w:lang w:val="es-CO"/>
        </w:rPr>
        <w:t xml:space="preserve">de </w:t>
      </w:r>
      <w:r w:rsidRPr="00A142DE">
        <w:rPr>
          <w:lang w:val="es-CO"/>
        </w:rPr>
        <w:t>ONAC</w:t>
      </w:r>
      <w:bookmarkEnd w:id="30"/>
      <w:bookmarkEnd w:id="31"/>
    </w:p>
    <w:p w14:paraId="4995C6EC" w14:textId="77777777" w:rsidR="0033732E" w:rsidRPr="00A142DE" w:rsidRDefault="0033732E" w:rsidP="001763AB">
      <w:pPr>
        <w:pStyle w:val="BodyText"/>
        <w:jc w:val="both"/>
        <w:rPr>
          <w:lang w:val="es-CO"/>
        </w:rPr>
      </w:pPr>
      <w:r w:rsidRPr="00A142DE">
        <w:rPr>
          <w:lang w:val="es-CO"/>
        </w:rPr>
        <w:t xml:space="preserve">Los reglamentos técnicos a los cuales UL de Colombia </w:t>
      </w:r>
      <w:r w:rsidR="001A77B5" w:rsidRPr="00A142DE">
        <w:rPr>
          <w:lang w:val="es-CO"/>
        </w:rPr>
        <w:t xml:space="preserve">S.A.S. </w:t>
      </w:r>
      <w:r w:rsidRPr="00A142DE">
        <w:rPr>
          <w:lang w:val="es-CO"/>
        </w:rPr>
        <w:t>solicite acreditación, especifican los productos en los que estará autorizado certificar.</w:t>
      </w:r>
      <w:r w:rsidR="001A77B5" w:rsidRPr="00A142DE">
        <w:rPr>
          <w:lang w:val="es-CO"/>
        </w:rPr>
        <w:t xml:space="preserve"> El detalle aparece en cada un</w:t>
      </w:r>
      <w:r w:rsidR="00255E23" w:rsidRPr="00A142DE">
        <w:rPr>
          <w:lang w:val="es-CO"/>
        </w:rPr>
        <w:t>o de los Esquemas Generales para Evaluac</w:t>
      </w:r>
      <w:r w:rsidR="002C6491">
        <w:rPr>
          <w:lang w:val="es-CO"/>
        </w:rPr>
        <w:t>ión y Decisión de Certificación y en el Certificado de Acreditación expedido por ONAC.</w:t>
      </w:r>
    </w:p>
    <w:p w14:paraId="11FD2906" w14:textId="77777777" w:rsidR="0033732E" w:rsidRPr="00A142DE" w:rsidRDefault="0033732E" w:rsidP="001763AB">
      <w:pPr>
        <w:pStyle w:val="Heading2"/>
        <w:keepNext w:val="0"/>
        <w:tabs>
          <w:tab w:val="clear" w:pos="720"/>
        </w:tabs>
        <w:spacing w:before="0"/>
        <w:ind w:hanging="576"/>
        <w:jc w:val="both"/>
        <w:rPr>
          <w:lang w:val="es-CO"/>
        </w:rPr>
      </w:pPr>
      <w:bookmarkStart w:id="32" w:name="_Toc450575430"/>
      <w:bookmarkStart w:id="33" w:name="_Toc53637437"/>
      <w:r w:rsidRPr="00A142DE">
        <w:rPr>
          <w:lang w:val="es-CO"/>
        </w:rPr>
        <w:t>Productos excluidos de la acreditación ONAC</w:t>
      </w:r>
      <w:bookmarkEnd w:id="32"/>
      <w:bookmarkEnd w:id="33"/>
    </w:p>
    <w:p w14:paraId="381B8420" w14:textId="77777777" w:rsidR="0033732E" w:rsidRDefault="0033732E" w:rsidP="001763AB">
      <w:pPr>
        <w:pStyle w:val="BodyText"/>
        <w:jc w:val="both"/>
        <w:rPr>
          <w:lang w:val="es-CO"/>
        </w:rPr>
      </w:pPr>
      <w:r w:rsidRPr="00A142DE">
        <w:rPr>
          <w:lang w:val="es-CO"/>
        </w:rPr>
        <w:t xml:space="preserve">Existen exclusiones de productos que se mencionan en los reglamentos técnicos, los cuales UL de Colombia </w:t>
      </w:r>
      <w:r w:rsidR="00AB69E3">
        <w:rPr>
          <w:lang w:val="es-CO"/>
        </w:rPr>
        <w:t xml:space="preserve">S.A.S. </w:t>
      </w:r>
      <w:r w:rsidRPr="00A142DE">
        <w:rPr>
          <w:lang w:val="es-CO"/>
        </w:rPr>
        <w:t>estará atento a verificar para informar al cliente la no necesidad de la certificación de conformidad. Sin embargo, será siempre obligación del cliente estar informado de la aplicabilidad de un reglamento técnico para su producto, sin perjuicio de su entendimiento para UL de Colombia</w:t>
      </w:r>
      <w:r w:rsidR="002C6491">
        <w:rPr>
          <w:lang w:val="es-CO"/>
        </w:rPr>
        <w:t xml:space="preserve"> S.A.S</w:t>
      </w:r>
      <w:r w:rsidRPr="00A142DE">
        <w:rPr>
          <w:lang w:val="es-CO"/>
        </w:rPr>
        <w:t>.</w:t>
      </w:r>
    </w:p>
    <w:p w14:paraId="12A89B44" w14:textId="77777777" w:rsidR="002422E8" w:rsidRDefault="002422E8" w:rsidP="001763AB">
      <w:pPr>
        <w:pStyle w:val="BodyText"/>
        <w:jc w:val="both"/>
        <w:rPr>
          <w:lang w:val="es-CO"/>
        </w:rPr>
      </w:pPr>
    </w:p>
    <w:p w14:paraId="695938CC" w14:textId="77777777" w:rsidR="002422E8" w:rsidRPr="00027768" w:rsidRDefault="002422E8" w:rsidP="002422E8">
      <w:pPr>
        <w:pStyle w:val="Heading2"/>
        <w:keepNext w:val="0"/>
        <w:tabs>
          <w:tab w:val="clear" w:pos="720"/>
        </w:tabs>
        <w:spacing w:before="0"/>
        <w:ind w:hanging="576"/>
        <w:jc w:val="both"/>
        <w:rPr>
          <w:lang w:val="es-CO"/>
        </w:rPr>
      </w:pPr>
      <w:bookmarkStart w:id="34" w:name="_Toc53637438"/>
      <w:r w:rsidRPr="00027768">
        <w:rPr>
          <w:lang w:val="es-CO"/>
        </w:rPr>
        <w:t>Productos bajo alcance no reglamentarios</w:t>
      </w:r>
      <w:bookmarkEnd w:id="34"/>
      <w:r w:rsidRPr="00027768">
        <w:rPr>
          <w:lang w:val="es-CO"/>
        </w:rPr>
        <w:t xml:space="preserve"> </w:t>
      </w:r>
    </w:p>
    <w:p w14:paraId="1EE4D3B0" w14:textId="77777777" w:rsidR="0099100A" w:rsidRDefault="005D7A07" w:rsidP="001763AB">
      <w:pPr>
        <w:pStyle w:val="BodyText"/>
        <w:jc w:val="both"/>
        <w:rPr>
          <w:lang w:val="es-CO"/>
        </w:rPr>
      </w:pPr>
      <w:r w:rsidRPr="00027768">
        <w:rPr>
          <w:lang w:val="es-CO"/>
        </w:rPr>
        <w:t xml:space="preserve">UL de Colombia S.A.S. </w:t>
      </w:r>
      <w:r w:rsidR="002422E8" w:rsidRPr="00027768">
        <w:rPr>
          <w:lang w:val="es-CO"/>
        </w:rPr>
        <w:t xml:space="preserve">como </w:t>
      </w:r>
      <w:proofErr w:type="gramStart"/>
      <w:r w:rsidR="002422E8" w:rsidRPr="00027768">
        <w:rPr>
          <w:lang w:val="es-CO"/>
        </w:rPr>
        <w:t>parte  de</w:t>
      </w:r>
      <w:proofErr w:type="gramEnd"/>
      <w:r w:rsidR="002422E8" w:rsidRPr="00027768">
        <w:rPr>
          <w:lang w:val="es-CO"/>
        </w:rPr>
        <w:t xml:space="preserve"> la familia de empresas UL,  opera esquemas de certificación </w:t>
      </w:r>
      <w:r w:rsidRPr="00027768">
        <w:rPr>
          <w:lang w:val="es-CO"/>
        </w:rPr>
        <w:t>con normas voluntarias tanto nacionales, internacionales o de reconocimiento internacional,  según sea requerido por nuestros clientes</w:t>
      </w:r>
      <w:r w:rsidR="002422E8" w:rsidRPr="00027768">
        <w:rPr>
          <w:lang w:val="es-CO"/>
        </w:rPr>
        <w:t xml:space="preserve"> pero  siempre en el marco del cumplimento de las normas ISO/IEC 17065  e ISI/IEC 17067.</w:t>
      </w:r>
      <w:r w:rsidR="002422E8">
        <w:rPr>
          <w:lang w:val="es-CO"/>
        </w:rPr>
        <w:t xml:space="preserve">  </w:t>
      </w:r>
      <w:r>
        <w:rPr>
          <w:lang w:val="es-CO"/>
        </w:rPr>
        <w:t xml:space="preserve">  </w:t>
      </w:r>
    </w:p>
    <w:p w14:paraId="4B99B7CA" w14:textId="77777777" w:rsidR="0099100A" w:rsidRDefault="0099100A" w:rsidP="001763AB">
      <w:pPr>
        <w:pStyle w:val="BodyText"/>
        <w:jc w:val="both"/>
        <w:rPr>
          <w:lang w:val="es-CO"/>
        </w:rPr>
      </w:pPr>
    </w:p>
    <w:p w14:paraId="632CAAB4" w14:textId="77777777" w:rsidR="0099100A" w:rsidRDefault="0099100A" w:rsidP="001763AB">
      <w:pPr>
        <w:pStyle w:val="BodyText"/>
        <w:jc w:val="both"/>
        <w:rPr>
          <w:lang w:val="es-CO"/>
        </w:rPr>
      </w:pPr>
    </w:p>
    <w:p w14:paraId="72881730" w14:textId="77777777" w:rsidR="00686456" w:rsidRPr="001763AB" w:rsidRDefault="00686456" w:rsidP="00D9098A">
      <w:pPr>
        <w:pStyle w:val="BodyText"/>
        <w:ind w:left="0"/>
        <w:jc w:val="both"/>
        <w:rPr>
          <w:lang w:val="es-CO"/>
        </w:rPr>
      </w:pPr>
    </w:p>
    <w:p w14:paraId="69EE89F1" w14:textId="77777777" w:rsidR="0033732E" w:rsidRPr="00A142DE" w:rsidRDefault="0033732E" w:rsidP="001763AB">
      <w:pPr>
        <w:pStyle w:val="Heading1"/>
        <w:keepNext w:val="0"/>
        <w:ind w:left="709" w:hanging="709"/>
        <w:jc w:val="both"/>
        <w:rPr>
          <w:lang w:val="es-CO"/>
        </w:rPr>
      </w:pPr>
      <w:bookmarkStart w:id="35" w:name="_Toc450575432"/>
      <w:bookmarkStart w:id="36" w:name="_Toc53637439"/>
      <w:r w:rsidRPr="00A142DE">
        <w:rPr>
          <w:lang w:val="es-CO"/>
        </w:rPr>
        <w:t>TERMINOS Y DEFINICIONES</w:t>
      </w:r>
      <w:bookmarkEnd w:id="35"/>
      <w:bookmarkEnd w:id="36"/>
    </w:p>
    <w:p w14:paraId="7F2EC5FA" w14:textId="77777777" w:rsidR="00D27E8E" w:rsidRDefault="00D27E8E" w:rsidP="001763AB">
      <w:pPr>
        <w:pStyle w:val="BodyText"/>
        <w:widowControl w:val="0"/>
        <w:jc w:val="both"/>
        <w:rPr>
          <w:rFonts w:cs="Arial"/>
          <w:snapToGrid w:val="0"/>
          <w:lang w:val="es-MX" w:eastAsia="es-ES"/>
        </w:rPr>
      </w:pPr>
      <w:bookmarkStart w:id="37" w:name="_Toc450575433"/>
      <w:r w:rsidRPr="00616997">
        <w:rPr>
          <w:color w:val="auto"/>
          <w:lang w:val="es-CO"/>
        </w:rPr>
        <w:t>Las definiciones relevantes en</w:t>
      </w:r>
      <w:r>
        <w:rPr>
          <w:color w:val="auto"/>
          <w:lang w:val="es-CO"/>
        </w:rPr>
        <w:t xml:space="preserve"> </w:t>
      </w:r>
      <w:r w:rsidRPr="00616997">
        <w:rPr>
          <w:color w:val="auto"/>
          <w:lang w:val="es-CO"/>
        </w:rPr>
        <w:t>ISO/IEC 17000,</w:t>
      </w:r>
      <w:r w:rsidR="002C6491">
        <w:rPr>
          <w:color w:val="auto"/>
          <w:lang w:val="es-CO"/>
        </w:rPr>
        <w:t xml:space="preserve"> ISO/IEC 17020, ISO/IEC 17021, ISO/IEC 17025,</w:t>
      </w:r>
      <w:r w:rsidRPr="00616997">
        <w:rPr>
          <w:color w:val="auto"/>
          <w:lang w:val="es-CO"/>
        </w:rPr>
        <w:t xml:space="preserve"> ISO/IEC 17065, ISO/IEC 17067</w:t>
      </w:r>
      <w:r>
        <w:rPr>
          <w:lang w:val="es-AR"/>
        </w:rPr>
        <w:t xml:space="preserve">, </w:t>
      </w:r>
      <w:r w:rsidRPr="00616997">
        <w:rPr>
          <w:color w:val="auto"/>
          <w:lang w:val="es-CO"/>
        </w:rPr>
        <w:t>las contenidas en los Reglamentos Técnicos correspondientes y en los demás doc</w:t>
      </w:r>
      <w:r>
        <w:rPr>
          <w:color w:val="auto"/>
          <w:lang w:val="es-CO"/>
        </w:rPr>
        <w:t xml:space="preserve">umentos normativos </w:t>
      </w:r>
      <w:r>
        <w:rPr>
          <w:rFonts w:cs="Arial"/>
          <w:snapToGrid w:val="0"/>
          <w:lang w:val="es-MX" w:eastAsia="es-ES"/>
        </w:rPr>
        <w:t xml:space="preserve">se establecen </w:t>
      </w:r>
      <w:r w:rsidR="002C6491">
        <w:rPr>
          <w:rFonts w:cs="Arial"/>
          <w:snapToGrid w:val="0"/>
          <w:lang w:val="es-MX" w:eastAsia="es-ES"/>
        </w:rPr>
        <w:t>y</w:t>
      </w:r>
      <w:r>
        <w:rPr>
          <w:rFonts w:cs="Arial"/>
          <w:snapToGrid w:val="0"/>
          <w:lang w:val="es-MX" w:eastAsia="es-ES"/>
        </w:rPr>
        <w:t xml:space="preserve"> </w:t>
      </w:r>
      <w:r w:rsidR="006F53A5">
        <w:rPr>
          <w:rFonts w:cs="Arial"/>
          <w:snapToGrid w:val="0"/>
          <w:lang w:val="es-MX" w:eastAsia="es-ES"/>
        </w:rPr>
        <w:t>se tendrán en cuenta junto con las siguientes,</w:t>
      </w:r>
      <w:r w:rsidR="002C6491">
        <w:rPr>
          <w:color w:val="auto"/>
          <w:lang w:val="es-CO"/>
        </w:rPr>
        <w:t xml:space="preserve"> </w:t>
      </w:r>
      <w:r w:rsidR="002C6491">
        <w:rPr>
          <w:rFonts w:cs="Arial"/>
          <w:snapToGrid w:val="0"/>
          <w:lang w:val="es-MX" w:eastAsia="es-ES"/>
        </w:rPr>
        <w:t>para la correcta aplicación de este procedimiento</w:t>
      </w:r>
      <w:r w:rsidR="006F53A5">
        <w:rPr>
          <w:rFonts w:cs="Arial"/>
          <w:snapToGrid w:val="0"/>
          <w:lang w:val="es-MX" w:eastAsia="es-ES"/>
        </w:rPr>
        <w:t>:</w:t>
      </w:r>
    </w:p>
    <w:p w14:paraId="406E0972" w14:textId="18D30F63" w:rsidR="008E32A3" w:rsidRDefault="008E32A3" w:rsidP="00A442D4">
      <w:pPr>
        <w:numPr>
          <w:ilvl w:val="0"/>
          <w:numId w:val="13"/>
        </w:numPr>
        <w:spacing w:before="120"/>
        <w:jc w:val="both"/>
        <w:rPr>
          <w:rFonts w:cs="Arial"/>
          <w:b/>
          <w:snapToGrid w:val="0"/>
          <w:lang w:val="es-MX" w:eastAsia="es-ES"/>
        </w:rPr>
      </w:pPr>
      <w:r>
        <w:rPr>
          <w:rFonts w:cs="Arial"/>
          <w:b/>
          <w:snapToGrid w:val="0"/>
          <w:lang w:val="es-MX" w:eastAsia="es-ES"/>
        </w:rPr>
        <w:t xml:space="preserve">Acuerdo de certificación: </w:t>
      </w:r>
      <w:r>
        <w:rPr>
          <w:rFonts w:cs="Arial"/>
          <w:snapToGrid w:val="0"/>
          <w:lang w:val="es-MX" w:eastAsia="es-ES"/>
        </w:rPr>
        <w:t xml:space="preserve">UL ha definido como el acuerdo legalmente ejecutable para proporcionar actividades de certificación a sus clientes los siguientes documentos: </w:t>
      </w:r>
      <w:r w:rsidRPr="00E750B0">
        <w:rPr>
          <w:rFonts w:cs="Arial"/>
          <w:snapToGrid w:val="0"/>
          <w:color w:val="C00000"/>
          <w:u w:val="single"/>
          <w:lang w:val="es-MX" w:eastAsia="es-ES"/>
        </w:rPr>
        <w:t xml:space="preserve">Cotización de Servicios de </w:t>
      </w:r>
      <w:proofErr w:type="gramStart"/>
      <w:r w:rsidRPr="00E750B0">
        <w:rPr>
          <w:rFonts w:cs="Arial"/>
          <w:snapToGrid w:val="0"/>
          <w:color w:val="C00000"/>
          <w:u w:val="single"/>
          <w:lang w:val="es-MX" w:eastAsia="es-ES"/>
        </w:rPr>
        <w:t>Certificación</w:t>
      </w:r>
      <w:r w:rsidR="00DB1D83" w:rsidRPr="002172BB">
        <w:rPr>
          <w:rFonts w:cs="Arial"/>
          <w:snapToGrid w:val="0"/>
          <w:color w:val="C00000"/>
          <w:lang w:val="es-MX" w:eastAsia="es-ES"/>
        </w:rPr>
        <w:t xml:space="preserve">, </w:t>
      </w:r>
      <w:r w:rsidR="00DB1D83" w:rsidRPr="00FD7C22">
        <w:rPr>
          <w:rFonts w:cs="Arial"/>
          <w:snapToGrid w:val="0"/>
          <w:color w:val="0000FF"/>
          <w:lang w:val="es-MX" w:eastAsia="es-ES"/>
        </w:rPr>
        <w:t xml:space="preserve"> </w:t>
      </w:r>
      <w:r w:rsidR="00DB1D83" w:rsidRPr="00FD7C22">
        <w:rPr>
          <w:rFonts w:cs="Arial"/>
          <w:snapToGrid w:val="0"/>
          <w:color w:val="auto"/>
          <w:lang w:val="es-MX" w:eastAsia="es-ES"/>
        </w:rPr>
        <w:t>el</w:t>
      </w:r>
      <w:proofErr w:type="gramEnd"/>
      <w:r w:rsidRPr="00FD7C22">
        <w:rPr>
          <w:rFonts w:cs="Arial"/>
          <w:snapToGrid w:val="0"/>
          <w:lang w:val="es-MX" w:eastAsia="es-ES"/>
        </w:rPr>
        <w:t xml:space="preserve"> </w:t>
      </w:r>
      <w:r w:rsidR="00DB1D83" w:rsidRPr="00E750B0">
        <w:rPr>
          <w:color w:val="C00000"/>
          <w:u w:val="single"/>
          <w:lang w:val="es-MX"/>
        </w:rPr>
        <w:t xml:space="preserve">Contrato de servicios de certificación </w:t>
      </w:r>
      <w:r>
        <w:rPr>
          <w:rFonts w:cs="Arial"/>
          <w:snapToGrid w:val="0"/>
          <w:lang w:val="es-MX" w:eastAsia="es-ES"/>
        </w:rPr>
        <w:t xml:space="preserve">y </w:t>
      </w:r>
      <w:r w:rsidRPr="00E750B0">
        <w:rPr>
          <w:rFonts w:cs="Arial"/>
          <w:snapToGrid w:val="0"/>
          <w:color w:val="C00000"/>
          <w:lang w:val="es-MX" w:eastAsia="es-ES"/>
        </w:rPr>
        <w:t xml:space="preserve">las </w:t>
      </w:r>
      <w:r w:rsidRPr="00E750B0">
        <w:rPr>
          <w:rFonts w:cs="Arial"/>
          <w:snapToGrid w:val="0"/>
          <w:color w:val="C00000"/>
          <w:u w:val="single"/>
          <w:lang w:val="es-MX" w:eastAsia="es-ES"/>
        </w:rPr>
        <w:t>Reglas para la Certificación de Producto</w:t>
      </w:r>
      <w:r>
        <w:rPr>
          <w:bCs/>
          <w:lang w:val="es-CO"/>
        </w:rPr>
        <w:t xml:space="preserve">; y una vez el producto es certificado </w:t>
      </w:r>
      <w:r w:rsidR="00D346A8">
        <w:rPr>
          <w:bCs/>
          <w:lang w:val="es-CO"/>
        </w:rPr>
        <w:t>las</w:t>
      </w:r>
      <w:r>
        <w:rPr>
          <w:rFonts w:cs="Arial"/>
          <w:snapToGrid w:val="0"/>
          <w:lang w:val="es-MX" w:eastAsia="es-ES"/>
        </w:rPr>
        <w:t xml:space="preserve"> </w:t>
      </w:r>
      <w:r w:rsidR="00D346A8">
        <w:rPr>
          <w:color w:val="C00000"/>
          <w:u w:val="single"/>
          <w:lang w:val="es-MX"/>
        </w:rPr>
        <w:t>Instrucciones</w:t>
      </w:r>
      <w:r w:rsidRPr="00E750B0">
        <w:rPr>
          <w:color w:val="C00000"/>
          <w:u w:val="single"/>
          <w:lang w:val="es-MX"/>
        </w:rPr>
        <w:t xml:space="preserve"> </w:t>
      </w:r>
      <w:r w:rsidR="00D346A8">
        <w:rPr>
          <w:color w:val="C00000"/>
          <w:u w:val="single"/>
          <w:lang w:val="es-MX"/>
        </w:rPr>
        <w:t>para u</w:t>
      </w:r>
      <w:r w:rsidRPr="00E750B0">
        <w:rPr>
          <w:color w:val="C00000"/>
          <w:u w:val="single"/>
          <w:lang w:val="es-MX"/>
        </w:rPr>
        <w:t>so de Marca</w:t>
      </w:r>
      <w:r w:rsidR="00DB1D83">
        <w:rPr>
          <w:rStyle w:val="Hyperlink"/>
          <w:color w:val="auto"/>
          <w:u w:val="none"/>
          <w:lang w:val="es-CO"/>
        </w:rPr>
        <w:t>.</w:t>
      </w:r>
      <w:r>
        <w:rPr>
          <w:lang w:val="es-MX"/>
        </w:rPr>
        <w:t xml:space="preserve"> </w:t>
      </w:r>
      <w:r>
        <w:rPr>
          <w:color w:val="auto"/>
          <w:lang w:val="es-MX"/>
        </w:rPr>
        <w:t>De esta manera se considera legalmente responsable de todas sus actividades de certificación.</w:t>
      </w:r>
    </w:p>
    <w:p w14:paraId="586D3D8B" w14:textId="77777777" w:rsidR="008E32A3" w:rsidRDefault="008E32A3" w:rsidP="00A442D4">
      <w:pPr>
        <w:numPr>
          <w:ilvl w:val="0"/>
          <w:numId w:val="13"/>
        </w:numPr>
        <w:spacing w:before="120"/>
        <w:jc w:val="both"/>
        <w:rPr>
          <w:rFonts w:cs="Arial"/>
          <w:snapToGrid w:val="0"/>
          <w:lang w:val="es-MX" w:eastAsia="es-ES"/>
        </w:rPr>
      </w:pPr>
      <w:r>
        <w:rPr>
          <w:rFonts w:cs="Arial"/>
          <w:b/>
          <w:snapToGrid w:val="0"/>
          <w:lang w:val="es-MX" w:eastAsia="es-ES"/>
        </w:rPr>
        <w:t xml:space="preserve">Alcance del Servicio: </w:t>
      </w:r>
      <w:r>
        <w:rPr>
          <w:rFonts w:cs="Arial"/>
          <w:snapToGrid w:val="0"/>
          <w:lang w:val="es-MX" w:eastAsia="es-ES"/>
        </w:rPr>
        <w:t>El Cliente solicita a UL la prestación del servicio de certificación del Producto. UL analizará, evaluará e investigará los Productos presentados, y se reservará el derecho de rechazar toda solicitud del Servicio cuando no se cumplan las condiciones y los requisitos de UL o se violen sus políticas y procedimientos internos.</w:t>
      </w:r>
    </w:p>
    <w:p w14:paraId="71DEE33F" w14:textId="77777777" w:rsidR="00396299" w:rsidRDefault="00396299" w:rsidP="00A442D4">
      <w:pPr>
        <w:numPr>
          <w:ilvl w:val="0"/>
          <w:numId w:val="13"/>
        </w:numPr>
        <w:spacing w:before="120"/>
        <w:jc w:val="both"/>
        <w:rPr>
          <w:rFonts w:cs="Arial"/>
          <w:snapToGrid w:val="0"/>
          <w:lang w:val="es-MX" w:eastAsia="es-ES"/>
        </w:rPr>
      </w:pPr>
      <w:r w:rsidRPr="00A442D4">
        <w:rPr>
          <w:rFonts w:cs="Arial"/>
          <w:b/>
          <w:snapToGrid w:val="0"/>
          <w:lang w:val="es-MX" w:eastAsia="es-ES"/>
        </w:rPr>
        <w:t>Cliente</w:t>
      </w:r>
      <w:r w:rsidRPr="00396299">
        <w:rPr>
          <w:rFonts w:cs="Arial"/>
          <w:snapToGrid w:val="0"/>
          <w:lang w:val="es-MX" w:eastAsia="es-ES"/>
        </w:rPr>
        <w:t>: Organización o persona responsable ante UL de Colombia S.A.S. para asegurar que se cumplen los requisitos de certificación, incluyendo los requisitos del producto</w:t>
      </w:r>
      <w:r>
        <w:rPr>
          <w:rFonts w:cs="Arial"/>
          <w:snapToGrid w:val="0"/>
          <w:lang w:val="es-MX" w:eastAsia="es-ES"/>
        </w:rPr>
        <w:t>.</w:t>
      </w:r>
    </w:p>
    <w:p w14:paraId="0EC0DB5B" w14:textId="77777777" w:rsidR="00396299" w:rsidRDefault="00396299" w:rsidP="00A442D4">
      <w:pPr>
        <w:numPr>
          <w:ilvl w:val="0"/>
          <w:numId w:val="13"/>
        </w:numPr>
        <w:spacing w:before="120"/>
        <w:jc w:val="both"/>
        <w:rPr>
          <w:rFonts w:cs="Arial"/>
          <w:snapToGrid w:val="0"/>
          <w:lang w:val="es-MX" w:eastAsia="es-ES"/>
        </w:rPr>
      </w:pPr>
      <w:r w:rsidRPr="00A442D4">
        <w:rPr>
          <w:rFonts w:cs="Arial"/>
          <w:b/>
          <w:snapToGrid w:val="0"/>
          <w:lang w:val="es-MX" w:eastAsia="es-ES"/>
        </w:rPr>
        <w:t>No-conformidad</w:t>
      </w:r>
      <w:r w:rsidRPr="00396299">
        <w:rPr>
          <w:rFonts w:cs="Arial"/>
          <w:snapToGrid w:val="0"/>
          <w:lang w:val="es-MX" w:eastAsia="es-ES"/>
        </w:rPr>
        <w:t>: Incumplimiento de un requisito</w:t>
      </w:r>
      <w:r>
        <w:rPr>
          <w:rFonts w:cs="Arial"/>
          <w:snapToGrid w:val="0"/>
          <w:lang w:val="es-MX" w:eastAsia="es-ES"/>
        </w:rPr>
        <w:t>.</w:t>
      </w:r>
    </w:p>
    <w:p w14:paraId="17ABE217" w14:textId="5719C294" w:rsidR="00396299" w:rsidRDefault="00396299" w:rsidP="00A442D4">
      <w:pPr>
        <w:numPr>
          <w:ilvl w:val="0"/>
          <w:numId w:val="13"/>
        </w:numPr>
        <w:spacing w:before="120"/>
        <w:jc w:val="both"/>
        <w:rPr>
          <w:rFonts w:cs="Arial"/>
          <w:snapToGrid w:val="0"/>
          <w:lang w:val="es-MX" w:eastAsia="es-ES"/>
        </w:rPr>
      </w:pPr>
      <w:r w:rsidRPr="00A442D4">
        <w:rPr>
          <w:rFonts w:cs="Arial"/>
          <w:b/>
          <w:snapToGrid w:val="0"/>
          <w:lang w:val="es-MX" w:eastAsia="es-ES"/>
        </w:rPr>
        <w:t>No Conformidad Mayor</w:t>
      </w:r>
      <w:r w:rsidRPr="00396299">
        <w:rPr>
          <w:rFonts w:cs="Arial"/>
          <w:snapToGrid w:val="0"/>
          <w:lang w:val="es-MX" w:eastAsia="es-ES"/>
        </w:rPr>
        <w:t xml:space="preserve">: incumplimiento que podría afectar eventual y potencialmente la seguridad del producto o los requisitos de desempeño aplicables al producto, </w:t>
      </w:r>
      <w:proofErr w:type="gramStart"/>
      <w:r w:rsidRPr="00396299">
        <w:rPr>
          <w:rFonts w:cs="Arial"/>
          <w:snapToGrid w:val="0"/>
          <w:lang w:val="es-MX" w:eastAsia="es-ES"/>
        </w:rPr>
        <w:t>como</w:t>
      </w:r>
      <w:proofErr w:type="gramEnd"/>
      <w:r w:rsidRPr="00396299">
        <w:rPr>
          <w:rFonts w:cs="Arial"/>
          <w:snapToGrid w:val="0"/>
          <w:lang w:val="es-MX" w:eastAsia="es-ES"/>
        </w:rPr>
        <w:t xml:space="preserve"> por ejemplo, que el fabricante realice modificaciones o </w:t>
      </w:r>
      <w:r w:rsidR="00385B1D">
        <w:rPr>
          <w:rFonts w:cs="Arial"/>
          <w:snapToGrid w:val="0"/>
          <w:lang w:val="es-MX" w:eastAsia="es-ES"/>
        </w:rPr>
        <w:t>cambios al producto ya evaluado</w:t>
      </w:r>
      <w:r w:rsidRPr="00396299">
        <w:rPr>
          <w:rFonts w:cs="Arial"/>
          <w:snapToGrid w:val="0"/>
          <w:lang w:val="es-MX" w:eastAsia="es-ES"/>
        </w:rPr>
        <w:t xml:space="preserve"> sin haber realizado la notificación correspondiente a UL de Colombia S.A.S. para su </w:t>
      </w:r>
      <w:r w:rsidR="001670B1" w:rsidRPr="00396299">
        <w:rPr>
          <w:rFonts w:cs="Arial"/>
          <w:snapToGrid w:val="0"/>
          <w:lang w:val="es-MX" w:eastAsia="es-ES"/>
        </w:rPr>
        <w:t>reevaluación</w:t>
      </w:r>
      <w:r w:rsidRPr="00396299">
        <w:rPr>
          <w:rFonts w:cs="Arial"/>
          <w:snapToGrid w:val="0"/>
          <w:lang w:val="es-MX" w:eastAsia="es-ES"/>
        </w:rPr>
        <w:t>, mal uso de marcas de conformidad o certificados, etc</w:t>
      </w:r>
      <w:r>
        <w:rPr>
          <w:rFonts w:cs="Arial"/>
          <w:snapToGrid w:val="0"/>
          <w:lang w:val="es-MX" w:eastAsia="es-ES"/>
        </w:rPr>
        <w:t>.</w:t>
      </w:r>
    </w:p>
    <w:p w14:paraId="380D5064" w14:textId="77777777" w:rsidR="00396299" w:rsidRDefault="00396299" w:rsidP="00A442D4">
      <w:pPr>
        <w:numPr>
          <w:ilvl w:val="0"/>
          <w:numId w:val="13"/>
        </w:numPr>
        <w:spacing w:before="120"/>
        <w:jc w:val="both"/>
        <w:rPr>
          <w:rFonts w:cs="Arial"/>
          <w:snapToGrid w:val="0"/>
          <w:lang w:val="es-MX" w:eastAsia="es-ES"/>
        </w:rPr>
      </w:pPr>
      <w:r w:rsidRPr="00A442D4">
        <w:rPr>
          <w:rFonts w:cs="Arial"/>
          <w:b/>
          <w:snapToGrid w:val="0"/>
          <w:lang w:val="es-MX" w:eastAsia="es-ES"/>
        </w:rPr>
        <w:t>No Conformidad Crítica</w:t>
      </w:r>
      <w:r w:rsidRPr="00396299">
        <w:rPr>
          <w:rFonts w:cs="Arial"/>
          <w:snapToGrid w:val="0"/>
          <w:lang w:val="es-MX" w:eastAsia="es-ES"/>
        </w:rPr>
        <w:t>: incumplimiento en Características que afectan directamente la seguridad del producto, o los requisitos de desempeño aplicables al producto o de su usuario ya sea por su funcionamiento, aplicación o uso. Por ejemplo, el incumplimiento de un requisito legal del producto</w:t>
      </w:r>
      <w:r>
        <w:rPr>
          <w:rFonts w:cs="Arial"/>
          <w:snapToGrid w:val="0"/>
          <w:lang w:val="es-MX" w:eastAsia="es-ES"/>
        </w:rPr>
        <w:t>.</w:t>
      </w:r>
    </w:p>
    <w:p w14:paraId="71D1E378" w14:textId="77777777" w:rsidR="00396299" w:rsidRPr="00C860F1" w:rsidRDefault="00396299" w:rsidP="00A442D4">
      <w:pPr>
        <w:numPr>
          <w:ilvl w:val="0"/>
          <w:numId w:val="13"/>
        </w:numPr>
        <w:spacing w:before="120"/>
        <w:jc w:val="both"/>
        <w:rPr>
          <w:b/>
          <w:strike/>
          <w:snapToGrid w:val="0"/>
          <w:lang w:val="es-MX" w:eastAsia="es-ES"/>
        </w:rPr>
      </w:pPr>
      <w:r w:rsidRPr="00A442D4">
        <w:rPr>
          <w:rFonts w:cs="Arial"/>
          <w:b/>
          <w:snapToGrid w:val="0"/>
          <w:lang w:val="es-MX" w:eastAsia="es-ES"/>
        </w:rPr>
        <w:t xml:space="preserve">No Conformidad Menor: </w:t>
      </w:r>
      <w:r w:rsidRPr="00396299">
        <w:rPr>
          <w:rFonts w:cs="Arial"/>
          <w:snapToGrid w:val="0"/>
          <w:lang w:val="es-MX" w:eastAsia="es-ES"/>
        </w:rPr>
        <w:t>Incumplimiento documental puntual o no sistemático, no severo ni recurrente que no afecten la seguridad del producto o de su usuario y/o el cumplimiento de los requisitos de desempeño o usuario, tales como error</w:t>
      </w:r>
      <w:r w:rsidR="00A70063">
        <w:rPr>
          <w:rFonts w:cs="Arial"/>
          <w:snapToGrid w:val="0"/>
          <w:lang w:val="es-MX" w:eastAsia="es-ES"/>
        </w:rPr>
        <w:t>es de etiquetado en simbología.</w:t>
      </w:r>
    </w:p>
    <w:p w14:paraId="1C1055F4" w14:textId="77777777" w:rsidR="00396299" w:rsidRDefault="00396299" w:rsidP="00A442D4">
      <w:pPr>
        <w:numPr>
          <w:ilvl w:val="0"/>
          <w:numId w:val="13"/>
        </w:numPr>
        <w:spacing w:before="120"/>
        <w:jc w:val="both"/>
        <w:rPr>
          <w:rFonts w:cs="Arial"/>
          <w:snapToGrid w:val="0"/>
          <w:lang w:val="es-MX" w:eastAsia="es-ES"/>
        </w:rPr>
      </w:pPr>
      <w:r w:rsidRPr="00A442D4">
        <w:rPr>
          <w:rFonts w:cs="Arial"/>
          <w:b/>
          <w:snapToGrid w:val="0"/>
          <w:lang w:val="es-MX" w:eastAsia="es-ES"/>
        </w:rPr>
        <w:t>Observación</w:t>
      </w:r>
      <w:r w:rsidRPr="00396299">
        <w:rPr>
          <w:rFonts w:cs="Arial"/>
          <w:snapToGrid w:val="0"/>
          <w:lang w:val="es-MX" w:eastAsia="es-ES"/>
        </w:rPr>
        <w:t>: Hallazgo que, si bien no es un incumplimiento o desvío de requisitos, se detecta como débil, redundante, o demasiado compleja y que se estima conveniente para la mejora u optimización de los procesos y/o del sistema, o bien para prevenir que se materialice la no conformidad.</w:t>
      </w:r>
    </w:p>
    <w:p w14:paraId="39BE1FB9" w14:textId="77777777" w:rsidR="00396299" w:rsidRDefault="00396299" w:rsidP="00A442D4">
      <w:pPr>
        <w:numPr>
          <w:ilvl w:val="0"/>
          <w:numId w:val="13"/>
        </w:numPr>
        <w:spacing w:before="120"/>
        <w:jc w:val="both"/>
        <w:rPr>
          <w:rFonts w:cs="Arial"/>
          <w:snapToGrid w:val="0"/>
          <w:lang w:val="es-MX" w:eastAsia="es-ES"/>
        </w:rPr>
      </w:pPr>
      <w:r w:rsidRPr="00A442D4">
        <w:rPr>
          <w:rFonts w:cs="Arial"/>
          <w:b/>
          <w:snapToGrid w:val="0"/>
          <w:lang w:val="es-MX" w:eastAsia="es-ES"/>
        </w:rPr>
        <w:t>Fortaleza</w:t>
      </w:r>
      <w:r w:rsidRPr="00396299">
        <w:rPr>
          <w:rFonts w:cs="Arial"/>
          <w:snapToGrid w:val="0"/>
          <w:lang w:val="es-MX" w:eastAsia="es-ES"/>
        </w:rPr>
        <w:t>: aspecto positivo del sistema de calidad o del proceso del fabricante que puede ser destacado por el inspector durante la inspección.</w:t>
      </w:r>
    </w:p>
    <w:p w14:paraId="4DD3CAE2" w14:textId="77777777" w:rsidR="00396299" w:rsidRDefault="00396299" w:rsidP="00A442D4">
      <w:pPr>
        <w:numPr>
          <w:ilvl w:val="0"/>
          <w:numId w:val="13"/>
        </w:numPr>
        <w:spacing w:before="120"/>
        <w:jc w:val="both"/>
        <w:rPr>
          <w:rFonts w:cs="Arial"/>
          <w:snapToGrid w:val="0"/>
          <w:lang w:val="es-MX" w:eastAsia="es-ES"/>
        </w:rPr>
      </w:pPr>
      <w:r w:rsidRPr="00396299">
        <w:rPr>
          <w:rFonts w:cs="Arial"/>
          <w:b/>
          <w:snapToGrid w:val="0"/>
          <w:lang w:val="es-MX" w:eastAsia="es-ES"/>
        </w:rPr>
        <w:t>Auditoría</w:t>
      </w:r>
      <w:r w:rsidRPr="00396299">
        <w:rPr>
          <w:rFonts w:cs="Arial"/>
          <w:snapToGrid w:val="0"/>
          <w:lang w:val="es-MX" w:eastAsia="es-ES"/>
        </w:rPr>
        <w:t>: Proceso sistemático, independiente y documentado para</w:t>
      </w:r>
      <w:r w:rsidR="005C5377">
        <w:rPr>
          <w:rFonts w:cs="Arial"/>
          <w:snapToGrid w:val="0"/>
          <w:lang w:val="es-MX" w:eastAsia="es-ES"/>
        </w:rPr>
        <w:t xml:space="preserve"> obtener </w:t>
      </w:r>
      <w:proofErr w:type="gramStart"/>
      <w:r w:rsidR="005C5377">
        <w:rPr>
          <w:rFonts w:cs="Arial"/>
          <w:snapToGrid w:val="0"/>
          <w:lang w:val="es-MX" w:eastAsia="es-ES"/>
        </w:rPr>
        <w:t xml:space="preserve">evidencias </w:t>
      </w:r>
      <w:r w:rsidRPr="00396299">
        <w:rPr>
          <w:rFonts w:cs="Arial"/>
          <w:snapToGrid w:val="0"/>
          <w:lang w:val="es-MX" w:eastAsia="es-ES"/>
        </w:rPr>
        <w:t xml:space="preserve"> y</w:t>
      </w:r>
      <w:proofErr w:type="gramEnd"/>
      <w:r w:rsidRPr="00396299">
        <w:rPr>
          <w:rFonts w:cs="Arial"/>
          <w:snapToGrid w:val="0"/>
          <w:lang w:val="es-MX" w:eastAsia="es-ES"/>
        </w:rPr>
        <w:t xml:space="preserve"> evaluarlas de manera objetiva con el fin de determinar el grado en que se cumplen los criterios de auditoria.</w:t>
      </w:r>
    </w:p>
    <w:p w14:paraId="511B0F4D" w14:textId="77777777" w:rsidR="00396299" w:rsidRDefault="00396299" w:rsidP="00A442D4">
      <w:pPr>
        <w:numPr>
          <w:ilvl w:val="0"/>
          <w:numId w:val="13"/>
        </w:numPr>
        <w:spacing w:before="120"/>
        <w:jc w:val="both"/>
        <w:rPr>
          <w:rFonts w:cs="Arial"/>
          <w:snapToGrid w:val="0"/>
          <w:lang w:val="es-MX" w:eastAsia="es-ES"/>
        </w:rPr>
      </w:pPr>
      <w:r w:rsidRPr="00396299">
        <w:rPr>
          <w:rFonts w:cs="Arial"/>
          <w:b/>
          <w:snapToGrid w:val="0"/>
          <w:lang w:val="es-MX" w:eastAsia="es-ES"/>
        </w:rPr>
        <w:lastRenderedPageBreak/>
        <w:t>Inspección:</w:t>
      </w:r>
      <w:r w:rsidRPr="00396299">
        <w:rPr>
          <w:rFonts w:cs="Arial"/>
          <w:snapToGrid w:val="0"/>
          <w:lang w:val="es-MX" w:eastAsia="es-ES"/>
        </w:rPr>
        <w:t xml:space="preserve"> Examen del diseño de un producto, el producto, el servicio, o la planta y la determinación de su conformidad con requisitos específicos o requisitos generales, sobre la base de un juicio profesional</w:t>
      </w:r>
      <w:r>
        <w:rPr>
          <w:rFonts w:cs="Arial"/>
          <w:snapToGrid w:val="0"/>
          <w:lang w:val="es-MX" w:eastAsia="es-ES"/>
        </w:rPr>
        <w:t>.</w:t>
      </w:r>
    </w:p>
    <w:p w14:paraId="6B031B9F" w14:textId="7C29E459" w:rsidR="00686456" w:rsidRPr="00D275AA" w:rsidRDefault="00396299" w:rsidP="00D275AA">
      <w:pPr>
        <w:numPr>
          <w:ilvl w:val="0"/>
          <w:numId w:val="13"/>
        </w:numPr>
        <w:spacing w:before="120"/>
        <w:jc w:val="both"/>
        <w:rPr>
          <w:rFonts w:cs="Arial"/>
          <w:snapToGrid w:val="0"/>
          <w:lang w:val="es-MX" w:eastAsia="es-ES"/>
        </w:rPr>
      </w:pPr>
      <w:r w:rsidRPr="00FD7C22">
        <w:rPr>
          <w:rFonts w:cs="Arial"/>
          <w:b/>
          <w:bCs/>
          <w:snapToGrid w:val="0"/>
          <w:lang w:val="es-MX" w:eastAsia="es-ES"/>
        </w:rPr>
        <w:t>Auditoría inicial</w:t>
      </w:r>
      <w:r w:rsidR="00093935">
        <w:rPr>
          <w:rFonts w:cs="Arial"/>
          <w:b/>
          <w:bCs/>
          <w:snapToGrid w:val="0"/>
          <w:lang w:val="es-MX" w:eastAsia="es-ES"/>
        </w:rPr>
        <w:t xml:space="preserve"> / Otorgamiento</w:t>
      </w:r>
      <w:r w:rsidRPr="00FD7C22">
        <w:rPr>
          <w:rFonts w:cs="Arial"/>
          <w:b/>
          <w:bCs/>
          <w:snapToGrid w:val="0"/>
          <w:lang w:val="es-MX" w:eastAsia="es-ES"/>
        </w:rPr>
        <w:t xml:space="preserve">: </w:t>
      </w:r>
      <w:r w:rsidRPr="00FD7C22">
        <w:rPr>
          <w:rFonts w:cs="Arial"/>
          <w:bCs/>
          <w:snapToGrid w:val="0"/>
          <w:lang w:val="es-MX" w:eastAsia="es-ES"/>
        </w:rPr>
        <w:t>Corre</w:t>
      </w:r>
      <w:r w:rsidR="005C5377" w:rsidRPr="00FD7C22">
        <w:rPr>
          <w:rFonts w:cs="Arial"/>
          <w:bCs/>
          <w:snapToGrid w:val="0"/>
          <w:lang w:val="es-MX" w:eastAsia="es-ES"/>
        </w:rPr>
        <w:t>sponde a las actividades que se realizan</w:t>
      </w:r>
      <w:r w:rsidR="00C02BA4" w:rsidRPr="00FD7C22">
        <w:rPr>
          <w:rFonts w:cs="Arial"/>
          <w:bCs/>
          <w:snapToGrid w:val="0"/>
          <w:lang w:val="es-MX" w:eastAsia="es-ES"/>
        </w:rPr>
        <w:t xml:space="preserve"> para demostrar la conformidad del producto evaluado</w:t>
      </w:r>
      <w:r w:rsidRPr="00FD7C22">
        <w:rPr>
          <w:rFonts w:cs="Arial"/>
          <w:bCs/>
          <w:snapToGrid w:val="0"/>
          <w:lang w:val="es-MX" w:eastAsia="es-ES"/>
        </w:rPr>
        <w:t xml:space="preserve"> p</w:t>
      </w:r>
      <w:r w:rsidR="004B2863" w:rsidRPr="00FD7C22">
        <w:rPr>
          <w:rFonts w:cs="Arial"/>
          <w:snapToGrid w:val="0"/>
          <w:lang w:val="es-MX" w:eastAsia="es-ES"/>
        </w:rPr>
        <w:t>revio</w:t>
      </w:r>
      <w:r w:rsidRPr="00FD7C22">
        <w:rPr>
          <w:rFonts w:cs="Arial"/>
          <w:snapToGrid w:val="0"/>
          <w:lang w:val="es-MX" w:eastAsia="es-ES"/>
        </w:rPr>
        <w:t xml:space="preserve"> a la emisión del certificado. L</w:t>
      </w:r>
      <w:r w:rsidR="004B2863" w:rsidRPr="00FD7C22">
        <w:rPr>
          <w:rFonts w:cs="Arial"/>
          <w:snapToGrid w:val="0"/>
          <w:lang w:val="es-MX" w:eastAsia="es-ES"/>
        </w:rPr>
        <w:t xml:space="preserve">as actividades de la </w:t>
      </w:r>
      <w:r w:rsidRPr="00FD7C22">
        <w:rPr>
          <w:rFonts w:cs="Arial"/>
          <w:snapToGrid w:val="0"/>
          <w:lang w:val="es-MX" w:eastAsia="es-ES"/>
        </w:rPr>
        <w:t xml:space="preserve">auditoría se pueden realizar en conjunto o de forma escalonada e independiente acorde al alcance y objetivo de </w:t>
      </w:r>
      <w:r w:rsidR="001670B1" w:rsidRPr="00FD7C22">
        <w:rPr>
          <w:rFonts w:cs="Arial"/>
          <w:snapToGrid w:val="0"/>
          <w:lang w:val="es-MX" w:eastAsia="es-ES"/>
        </w:rPr>
        <w:t>esta</w:t>
      </w:r>
      <w:r w:rsidRPr="00736898">
        <w:rPr>
          <w:rFonts w:cs="Arial"/>
          <w:snapToGrid w:val="0"/>
          <w:lang w:val="es-MX" w:eastAsia="es-ES"/>
        </w:rPr>
        <w:t>.</w:t>
      </w:r>
    </w:p>
    <w:p w14:paraId="71478883" w14:textId="6546F7E2" w:rsidR="00396299" w:rsidRDefault="00EF1BB6" w:rsidP="00A442D4">
      <w:pPr>
        <w:numPr>
          <w:ilvl w:val="0"/>
          <w:numId w:val="13"/>
        </w:numPr>
        <w:spacing w:before="120"/>
        <w:jc w:val="both"/>
        <w:rPr>
          <w:rFonts w:cs="Arial"/>
          <w:snapToGrid w:val="0"/>
          <w:lang w:val="es-MX" w:eastAsia="es-ES"/>
        </w:rPr>
      </w:pPr>
      <w:r>
        <w:rPr>
          <w:rFonts w:cs="Arial"/>
          <w:b/>
          <w:bCs/>
          <w:snapToGrid w:val="0"/>
          <w:lang w:val="es-MX" w:eastAsia="es-ES"/>
        </w:rPr>
        <w:t>A</w:t>
      </w:r>
      <w:r w:rsidR="00385B1D">
        <w:rPr>
          <w:rFonts w:cs="Arial"/>
          <w:b/>
          <w:bCs/>
          <w:snapToGrid w:val="0"/>
          <w:lang w:val="es-MX" w:eastAsia="es-ES"/>
        </w:rPr>
        <w:t>uditorí</w:t>
      </w:r>
      <w:r w:rsidR="00396299" w:rsidRPr="00396299">
        <w:rPr>
          <w:rFonts w:cs="Arial"/>
          <w:b/>
          <w:bCs/>
          <w:snapToGrid w:val="0"/>
          <w:lang w:val="es-MX" w:eastAsia="es-ES"/>
        </w:rPr>
        <w:t xml:space="preserve">a de seguimiento: </w:t>
      </w:r>
      <w:r w:rsidR="00396299" w:rsidRPr="00396299">
        <w:rPr>
          <w:rFonts w:cs="Arial"/>
          <w:snapToGrid w:val="0"/>
          <w:lang w:val="es-MX" w:eastAsia="es-ES"/>
        </w:rPr>
        <w:t>Una vez emitido el certificado, se deb</w:t>
      </w:r>
      <w:r>
        <w:rPr>
          <w:rFonts w:cs="Arial"/>
          <w:snapToGrid w:val="0"/>
          <w:lang w:val="es-MX" w:eastAsia="es-ES"/>
        </w:rPr>
        <w:t>erá realizar una A</w:t>
      </w:r>
      <w:r w:rsidR="00396299" w:rsidRPr="00396299">
        <w:rPr>
          <w:rFonts w:cs="Arial"/>
          <w:snapToGrid w:val="0"/>
          <w:lang w:val="es-MX" w:eastAsia="es-ES"/>
        </w:rPr>
        <w:t xml:space="preserve">uditoría de seguimiento para verificar que los productos certificados continúan cumpliendo con los requerimientos del programa o esquema de certificación, </w:t>
      </w:r>
      <w:proofErr w:type="gramStart"/>
      <w:r w:rsidR="00396299" w:rsidRPr="00396299">
        <w:rPr>
          <w:rFonts w:cs="Arial"/>
          <w:snapToGrid w:val="0"/>
          <w:lang w:val="es-MX" w:eastAsia="es-ES"/>
        </w:rPr>
        <w:t>y</w:t>
      </w:r>
      <w:proofErr w:type="gramEnd"/>
      <w:r w:rsidR="00396299" w:rsidRPr="00396299">
        <w:rPr>
          <w:rFonts w:cs="Arial"/>
          <w:snapToGrid w:val="0"/>
          <w:lang w:val="es-MX" w:eastAsia="es-ES"/>
        </w:rPr>
        <w:t xml:space="preserve"> por ende, el fabricante o cliente de la certificación continúa </w:t>
      </w:r>
      <w:r w:rsidR="00396299" w:rsidRPr="00FD7C22">
        <w:rPr>
          <w:rFonts w:cs="Arial"/>
          <w:snapToGrid w:val="0"/>
          <w:lang w:val="es-MX" w:eastAsia="es-ES"/>
        </w:rPr>
        <w:t xml:space="preserve">demostrando </w:t>
      </w:r>
      <w:r w:rsidRPr="00FD7C22">
        <w:rPr>
          <w:rFonts w:cs="Arial"/>
          <w:snapToGrid w:val="0"/>
          <w:lang w:val="es-MX" w:eastAsia="es-ES"/>
        </w:rPr>
        <w:t xml:space="preserve">la conformidad de </w:t>
      </w:r>
      <w:r w:rsidR="001670B1" w:rsidRPr="00FD7C22">
        <w:rPr>
          <w:rFonts w:cs="Arial"/>
          <w:snapToGrid w:val="0"/>
          <w:lang w:val="es-MX" w:eastAsia="es-ES"/>
        </w:rPr>
        <w:t>estos</w:t>
      </w:r>
      <w:r w:rsidRPr="00FD7C22">
        <w:rPr>
          <w:rFonts w:cs="Arial"/>
          <w:snapToGrid w:val="0"/>
          <w:lang w:val="es-MX" w:eastAsia="es-ES"/>
        </w:rPr>
        <w:t xml:space="preserve"> y </w:t>
      </w:r>
      <w:r w:rsidR="00396299" w:rsidRPr="00FD7C22">
        <w:rPr>
          <w:rFonts w:cs="Arial"/>
          <w:snapToGrid w:val="0"/>
          <w:lang w:val="es-MX" w:eastAsia="es-ES"/>
        </w:rPr>
        <w:t>su capacidad para fabricar de una forma consistente los productos previamente certificados. La frecuencia</w:t>
      </w:r>
      <w:r>
        <w:rPr>
          <w:rFonts w:cs="Arial"/>
          <w:snapToGrid w:val="0"/>
          <w:lang w:val="es-MX" w:eastAsia="es-ES"/>
        </w:rPr>
        <w:t xml:space="preserve"> de las Auditorías está</w:t>
      </w:r>
      <w:r w:rsidR="00396299" w:rsidRPr="00396299">
        <w:rPr>
          <w:rFonts w:cs="Arial"/>
          <w:snapToGrid w:val="0"/>
          <w:lang w:val="es-MX" w:eastAsia="es-ES"/>
        </w:rPr>
        <w:t xml:space="preserve"> determinada por el </w:t>
      </w:r>
      <w:r>
        <w:rPr>
          <w:rFonts w:cs="Arial"/>
          <w:snapToGrid w:val="0"/>
          <w:lang w:val="es-MX" w:eastAsia="es-ES"/>
        </w:rPr>
        <w:t xml:space="preserve">esquema </w:t>
      </w:r>
      <w:r w:rsidR="00396299" w:rsidRPr="00396299">
        <w:rPr>
          <w:rFonts w:cs="Arial"/>
          <w:snapToGrid w:val="0"/>
          <w:lang w:val="es-MX" w:eastAsia="es-ES"/>
        </w:rPr>
        <w:t>de certificación. L</w:t>
      </w:r>
      <w:r>
        <w:rPr>
          <w:rFonts w:cs="Arial"/>
          <w:snapToGrid w:val="0"/>
          <w:lang w:val="es-MX" w:eastAsia="es-ES"/>
        </w:rPr>
        <w:t>as actividades de la A</w:t>
      </w:r>
      <w:r w:rsidR="00396299" w:rsidRPr="00396299">
        <w:rPr>
          <w:rFonts w:cs="Arial"/>
          <w:snapToGrid w:val="0"/>
          <w:lang w:val="es-MX" w:eastAsia="es-ES"/>
        </w:rPr>
        <w:t xml:space="preserve">uditoría se pueden realizar en conjunto o de forma escalonada e independiente acorde al alcance y objetivo de </w:t>
      </w:r>
      <w:r w:rsidR="001670B1" w:rsidRPr="00396299">
        <w:rPr>
          <w:rFonts w:cs="Arial"/>
          <w:snapToGrid w:val="0"/>
          <w:lang w:val="es-MX" w:eastAsia="es-ES"/>
        </w:rPr>
        <w:t>esta</w:t>
      </w:r>
      <w:r w:rsidR="00396299" w:rsidRPr="00396299">
        <w:rPr>
          <w:rFonts w:cs="Arial"/>
          <w:snapToGrid w:val="0"/>
          <w:lang w:val="es-MX" w:eastAsia="es-ES"/>
        </w:rPr>
        <w:t>.</w:t>
      </w:r>
    </w:p>
    <w:p w14:paraId="604CFD34" w14:textId="66DD3D57" w:rsidR="00396299" w:rsidRPr="00396299" w:rsidRDefault="00396299" w:rsidP="00A442D4">
      <w:pPr>
        <w:numPr>
          <w:ilvl w:val="0"/>
          <w:numId w:val="13"/>
        </w:numPr>
        <w:spacing w:before="120"/>
        <w:jc w:val="both"/>
        <w:rPr>
          <w:rFonts w:cs="Arial"/>
          <w:snapToGrid w:val="0"/>
          <w:lang w:val="es-MX" w:eastAsia="es-ES"/>
        </w:rPr>
      </w:pPr>
      <w:r w:rsidRPr="00A442D4">
        <w:rPr>
          <w:rFonts w:cs="Arial"/>
          <w:b/>
          <w:snapToGrid w:val="0"/>
          <w:lang w:val="es-MX" w:eastAsia="es-ES"/>
        </w:rPr>
        <w:t>Actividades de evaluación extraordinaria</w:t>
      </w:r>
      <w:r w:rsidRPr="00396299">
        <w:rPr>
          <w:rFonts w:cs="Arial"/>
          <w:snapToGrid w:val="0"/>
          <w:lang w:val="es-MX" w:eastAsia="es-ES"/>
        </w:rPr>
        <w:t>: En cas</w:t>
      </w:r>
      <w:r w:rsidR="008D1799">
        <w:rPr>
          <w:rFonts w:cs="Arial"/>
          <w:snapToGrid w:val="0"/>
          <w:lang w:val="es-MX" w:eastAsia="es-ES"/>
        </w:rPr>
        <w:t>o de que durante una A</w:t>
      </w:r>
      <w:r w:rsidRPr="00396299">
        <w:rPr>
          <w:rFonts w:cs="Arial"/>
          <w:snapToGrid w:val="0"/>
          <w:lang w:val="es-MX" w:eastAsia="es-ES"/>
        </w:rPr>
        <w:t>uditor</w:t>
      </w:r>
      <w:r w:rsidR="00385B1D">
        <w:rPr>
          <w:rFonts w:cs="Arial"/>
          <w:snapToGrid w:val="0"/>
          <w:lang w:val="es-MX" w:eastAsia="es-ES"/>
        </w:rPr>
        <w:t>í</w:t>
      </w:r>
      <w:r w:rsidRPr="00396299">
        <w:rPr>
          <w:rFonts w:cs="Arial"/>
          <w:snapToGrid w:val="0"/>
          <w:lang w:val="es-MX" w:eastAsia="es-ES"/>
        </w:rPr>
        <w:t xml:space="preserve">a se registren no conformidades mayores o críticas, se deberá realizar actividades complementarias o adicionales de evaluación de la conformidad con el fin de evaluar la eficacia de las acciones correctivas tomadas para eliminar dichas no conformidades. Este tipo de </w:t>
      </w:r>
      <w:r w:rsidR="00132D0A">
        <w:rPr>
          <w:rFonts w:cs="Arial"/>
          <w:snapToGrid w:val="0"/>
          <w:lang w:val="es-MX" w:eastAsia="es-ES"/>
        </w:rPr>
        <w:t>auditorías</w:t>
      </w:r>
      <w:r w:rsidRPr="00396299">
        <w:rPr>
          <w:rFonts w:cs="Arial"/>
          <w:snapToGrid w:val="0"/>
          <w:lang w:val="es-MX" w:eastAsia="es-ES"/>
        </w:rPr>
        <w:t xml:space="preserve"> serán programadas conforme al presente documento. Las </w:t>
      </w:r>
      <w:r w:rsidR="00132D0A">
        <w:rPr>
          <w:rFonts w:cs="Arial"/>
          <w:snapToGrid w:val="0"/>
          <w:lang w:val="es-MX" w:eastAsia="es-ES"/>
        </w:rPr>
        <w:t>auditorías</w:t>
      </w:r>
      <w:r w:rsidRPr="00396299">
        <w:rPr>
          <w:rFonts w:cs="Arial"/>
          <w:snapToGrid w:val="0"/>
          <w:lang w:val="es-MX" w:eastAsia="es-ES"/>
        </w:rPr>
        <w:t xml:space="preserve"> extraordinarias se originan también por cambios que afecten la conformidad con los criterios bajo los cuales se otorgó la certificación, </w:t>
      </w:r>
      <w:r w:rsidR="00A274A2">
        <w:rPr>
          <w:rFonts w:cs="Arial"/>
          <w:snapToGrid w:val="0"/>
          <w:lang w:val="es-MX" w:eastAsia="es-ES"/>
        </w:rPr>
        <w:t>o p</w:t>
      </w:r>
      <w:r w:rsidR="006958AD">
        <w:rPr>
          <w:rFonts w:cs="Arial"/>
          <w:snapToGrid w:val="0"/>
          <w:lang w:val="es-MX" w:eastAsia="es-ES"/>
        </w:rPr>
        <w:t xml:space="preserve">or verificación de acciones correctivas indicadas por el cliente para el cierre de un hallazgo </w:t>
      </w:r>
      <w:r w:rsidRPr="00396299">
        <w:rPr>
          <w:rFonts w:cs="Arial"/>
          <w:snapToGrid w:val="0"/>
          <w:lang w:val="es-MX" w:eastAsia="es-ES"/>
        </w:rPr>
        <w:t xml:space="preserve">por ejemplo: de edición de documentos normativos, cambios de producto, </w:t>
      </w:r>
      <w:r w:rsidR="006958AD">
        <w:rPr>
          <w:rFonts w:cs="Arial"/>
          <w:snapToGrid w:val="0"/>
          <w:lang w:val="es-MX" w:eastAsia="es-ES"/>
        </w:rPr>
        <w:t xml:space="preserve">cambios en </w:t>
      </w:r>
      <w:proofErr w:type="gramStart"/>
      <w:r w:rsidR="006958AD">
        <w:rPr>
          <w:rFonts w:cs="Arial"/>
          <w:snapToGrid w:val="0"/>
          <w:lang w:val="es-MX" w:eastAsia="es-ES"/>
        </w:rPr>
        <w:t>la  marcación</w:t>
      </w:r>
      <w:proofErr w:type="gramEnd"/>
      <w:r w:rsidR="006958AD">
        <w:rPr>
          <w:rFonts w:cs="Arial"/>
          <w:snapToGrid w:val="0"/>
          <w:lang w:val="es-MX" w:eastAsia="es-ES"/>
        </w:rPr>
        <w:t xml:space="preserve">, </w:t>
      </w:r>
      <w:r w:rsidRPr="00396299">
        <w:rPr>
          <w:rFonts w:cs="Arial"/>
          <w:snapToGrid w:val="0"/>
          <w:lang w:val="es-MX" w:eastAsia="es-ES"/>
        </w:rPr>
        <w:t>cambios de tecnología o proceso de producción (cuando aplique), etc.</w:t>
      </w:r>
    </w:p>
    <w:p w14:paraId="049A9839" w14:textId="2EFF9F89" w:rsidR="00396299" w:rsidRDefault="00396299" w:rsidP="00A442D4">
      <w:pPr>
        <w:spacing w:before="120"/>
        <w:ind w:left="1152" w:firstLine="0"/>
        <w:jc w:val="both"/>
        <w:rPr>
          <w:rFonts w:cs="Arial"/>
          <w:snapToGrid w:val="0"/>
          <w:lang w:val="es-MX" w:eastAsia="es-ES"/>
        </w:rPr>
      </w:pPr>
      <w:r w:rsidRPr="00396299">
        <w:rPr>
          <w:rFonts w:cs="Arial"/>
          <w:snapToGrid w:val="0"/>
          <w:lang w:val="es-MX" w:eastAsia="es-ES"/>
        </w:rPr>
        <w:t xml:space="preserve">La </w:t>
      </w:r>
      <w:r w:rsidR="00132D0A">
        <w:rPr>
          <w:rFonts w:cs="Arial"/>
          <w:snapToGrid w:val="0"/>
          <w:lang w:val="es-MX" w:eastAsia="es-ES"/>
        </w:rPr>
        <w:t>auditoría</w:t>
      </w:r>
      <w:r w:rsidRPr="00396299">
        <w:rPr>
          <w:rFonts w:cs="Arial"/>
          <w:snapToGrid w:val="0"/>
          <w:lang w:val="es-MX" w:eastAsia="es-ES"/>
        </w:rPr>
        <w:t xml:space="preserve"> extraordinaria se lleva a cabo con base </w:t>
      </w:r>
      <w:r w:rsidR="00385B1D">
        <w:rPr>
          <w:rFonts w:cs="Arial"/>
          <w:snapToGrid w:val="0"/>
          <w:lang w:val="es-MX" w:eastAsia="es-ES"/>
        </w:rPr>
        <w:t>en</w:t>
      </w:r>
      <w:r w:rsidRPr="00396299">
        <w:rPr>
          <w:rFonts w:cs="Arial"/>
          <w:snapToGrid w:val="0"/>
          <w:lang w:val="es-MX" w:eastAsia="es-ES"/>
        </w:rPr>
        <w:t xml:space="preserve"> los mismos lineamientos e</w:t>
      </w:r>
      <w:r w:rsidR="008D1799">
        <w:rPr>
          <w:rFonts w:cs="Arial"/>
          <w:snapToGrid w:val="0"/>
          <w:lang w:val="es-MX" w:eastAsia="es-ES"/>
        </w:rPr>
        <w:t>stablecidos para una A</w:t>
      </w:r>
      <w:r w:rsidRPr="00396299">
        <w:rPr>
          <w:rFonts w:cs="Arial"/>
          <w:snapToGrid w:val="0"/>
          <w:lang w:val="es-MX" w:eastAsia="es-ES"/>
        </w:rPr>
        <w:t xml:space="preserve">uditoría de seguimiento y diligenciando los formatos correspondientes, según se establece en este procedimiento y/o el </w:t>
      </w:r>
      <w:r w:rsidRPr="00294F71">
        <w:rPr>
          <w:rFonts w:cs="Arial"/>
          <w:snapToGrid w:val="0"/>
          <w:color w:val="C00000"/>
          <w:u w:val="single"/>
          <w:lang w:val="es-MX" w:eastAsia="es-ES"/>
        </w:rPr>
        <w:t xml:space="preserve">Procedimiento para Actividades de </w:t>
      </w:r>
      <w:proofErr w:type="gramStart"/>
      <w:r w:rsidRPr="00294F71">
        <w:rPr>
          <w:rFonts w:cs="Arial"/>
          <w:snapToGrid w:val="0"/>
          <w:color w:val="C00000"/>
          <w:u w:val="single"/>
          <w:lang w:val="es-MX" w:eastAsia="es-ES"/>
        </w:rPr>
        <w:t xml:space="preserve">Campo </w:t>
      </w:r>
      <w:r w:rsidR="00656C6D">
        <w:rPr>
          <w:rFonts w:cs="Arial"/>
          <w:snapToGrid w:val="0"/>
          <w:color w:val="C00000"/>
          <w:lang w:val="es-MX" w:eastAsia="es-ES"/>
        </w:rPr>
        <w:t>.</w:t>
      </w:r>
      <w:proofErr w:type="gramEnd"/>
    </w:p>
    <w:p w14:paraId="39CE7E80" w14:textId="040123C1" w:rsidR="00396299" w:rsidRPr="00A442D4" w:rsidRDefault="00396299" w:rsidP="00A442D4">
      <w:pPr>
        <w:numPr>
          <w:ilvl w:val="0"/>
          <w:numId w:val="13"/>
        </w:numPr>
        <w:spacing w:before="120"/>
        <w:jc w:val="both"/>
        <w:rPr>
          <w:rFonts w:cs="Arial"/>
          <w:snapToGrid w:val="0"/>
          <w:lang w:val="es-MX" w:eastAsia="es-ES"/>
        </w:rPr>
      </w:pPr>
      <w:r w:rsidRPr="00396299">
        <w:rPr>
          <w:rFonts w:cs="Arial"/>
          <w:b/>
          <w:bCs/>
          <w:snapToGrid w:val="0"/>
          <w:lang w:val="es-MX" w:eastAsia="es-ES"/>
        </w:rPr>
        <w:t xml:space="preserve">Apelación: </w:t>
      </w:r>
      <w:r w:rsidRPr="00A442D4">
        <w:rPr>
          <w:rFonts w:cs="Arial"/>
          <w:bCs/>
          <w:snapToGrid w:val="0"/>
          <w:lang w:val="es-MX" w:eastAsia="es-ES"/>
        </w:rPr>
        <w:t>Solicitud del cliente de la certificación de reconsiderar la decisión que tom</w:t>
      </w:r>
      <w:r w:rsidR="001670B1">
        <w:rPr>
          <w:rFonts w:cs="Arial"/>
          <w:bCs/>
          <w:snapToGrid w:val="0"/>
          <w:lang w:val="es-MX" w:eastAsia="es-ES"/>
        </w:rPr>
        <w:t>ó</w:t>
      </w:r>
      <w:r w:rsidRPr="00A442D4">
        <w:rPr>
          <w:rFonts w:cs="Arial"/>
          <w:bCs/>
          <w:snapToGrid w:val="0"/>
          <w:lang w:val="es-MX" w:eastAsia="es-ES"/>
        </w:rPr>
        <w:t xml:space="preserve"> el organismo de certificación de producto en relación con dicho producto.</w:t>
      </w:r>
    </w:p>
    <w:p w14:paraId="41D7CC64" w14:textId="77777777" w:rsidR="00396299" w:rsidRPr="00A442D4" w:rsidRDefault="00396299" w:rsidP="00A442D4">
      <w:pPr>
        <w:numPr>
          <w:ilvl w:val="0"/>
          <w:numId w:val="13"/>
        </w:numPr>
        <w:spacing w:before="120"/>
        <w:jc w:val="both"/>
        <w:rPr>
          <w:rFonts w:cs="Arial"/>
          <w:snapToGrid w:val="0"/>
          <w:lang w:val="es-MX" w:eastAsia="es-ES"/>
        </w:rPr>
      </w:pPr>
      <w:r w:rsidRPr="00396299">
        <w:rPr>
          <w:rFonts w:cs="Arial"/>
          <w:b/>
          <w:bCs/>
          <w:snapToGrid w:val="0"/>
          <w:lang w:val="es-MX" w:eastAsia="es-ES"/>
        </w:rPr>
        <w:t xml:space="preserve">Queja: </w:t>
      </w:r>
      <w:r w:rsidRPr="00396299">
        <w:rPr>
          <w:rFonts w:cs="Arial"/>
          <w:bCs/>
          <w:snapToGrid w:val="0"/>
          <w:lang w:val="es-MX" w:eastAsia="es-ES"/>
        </w:rPr>
        <w:t>Expresión de insatisfacción, diferente de la apelación, presentada por una persona, al organismo de certificación de producto, relacionada con las actividades de dicho organismo para las que se espera una respuesta.</w:t>
      </w:r>
    </w:p>
    <w:p w14:paraId="0EC8F4A5" w14:textId="77777777" w:rsidR="00396299" w:rsidRPr="00396299" w:rsidRDefault="00396299" w:rsidP="00A442D4">
      <w:pPr>
        <w:numPr>
          <w:ilvl w:val="0"/>
          <w:numId w:val="13"/>
        </w:numPr>
        <w:spacing w:before="120"/>
        <w:jc w:val="both"/>
        <w:rPr>
          <w:rFonts w:cs="Arial"/>
          <w:snapToGrid w:val="0"/>
          <w:lang w:val="es-MX" w:eastAsia="es-ES"/>
        </w:rPr>
      </w:pPr>
      <w:r w:rsidRPr="00A442D4">
        <w:rPr>
          <w:rFonts w:cs="Arial"/>
          <w:b/>
          <w:snapToGrid w:val="0"/>
          <w:lang w:val="es-MX" w:eastAsia="es-ES"/>
        </w:rPr>
        <w:t>Cambios que pueden afectar la certificación</w:t>
      </w:r>
      <w:r w:rsidRPr="00396299">
        <w:rPr>
          <w:rFonts w:cs="Arial"/>
          <w:snapToGrid w:val="0"/>
          <w:lang w:val="es-MX" w:eastAsia="es-ES"/>
        </w:rPr>
        <w:t>: Modificaciones o cambios como los citados a continuación, pero no limitados a estos, que pueden afectar la capacidad del cliente de la certificación para cumplir los requisitos de la certificación tales como los establecidos en los esquemas, reglamentos, documentos contractuales suscritos con UL de Colombia S.A.S. entre otros. Dichos cambios deben ser reportados bajo las condiciones definidas en el presente documento.</w:t>
      </w:r>
    </w:p>
    <w:p w14:paraId="4E5E0906" w14:textId="77777777" w:rsidR="00396299" w:rsidRPr="00396299" w:rsidRDefault="00396299" w:rsidP="00A442D4">
      <w:pPr>
        <w:spacing w:before="120"/>
        <w:ind w:left="1152" w:firstLine="0"/>
        <w:jc w:val="both"/>
        <w:rPr>
          <w:rFonts w:cs="Arial"/>
          <w:snapToGrid w:val="0"/>
          <w:lang w:val="es-MX" w:eastAsia="es-ES"/>
        </w:rPr>
      </w:pPr>
      <w:r w:rsidRPr="00396299">
        <w:rPr>
          <w:rFonts w:cs="Arial"/>
          <w:snapToGrid w:val="0"/>
          <w:lang w:val="es-MX" w:eastAsia="es-ES"/>
        </w:rPr>
        <w:t>Son ejemplo de dichos cambios:</w:t>
      </w:r>
    </w:p>
    <w:p w14:paraId="088D1608" w14:textId="77777777" w:rsidR="00396299" w:rsidRPr="00396299" w:rsidRDefault="00396299" w:rsidP="00A442D4">
      <w:pPr>
        <w:numPr>
          <w:ilvl w:val="1"/>
          <w:numId w:val="13"/>
        </w:numPr>
        <w:spacing w:before="120"/>
        <w:jc w:val="both"/>
        <w:rPr>
          <w:rFonts w:cs="Arial"/>
          <w:snapToGrid w:val="0"/>
          <w:lang w:val="es-MX" w:eastAsia="es-ES"/>
        </w:rPr>
      </w:pPr>
      <w:r w:rsidRPr="00396299">
        <w:rPr>
          <w:rFonts w:cs="Arial"/>
          <w:snapToGrid w:val="0"/>
          <w:lang w:val="es-MX" w:eastAsia="es-ES"/>
        </w:rPr>
        <w:t>Cambio de condición legal o comercial del cliente (tal como cambio en la razón social, fusión, liquidación, etc.).</w:t>
      </w:r>
    </w:p>
    <w:p w14:paraId="2792E522" w14:textId="77777777" w:rsidR="00396299" w:rsidRPr="00396299" w:rsidRDefault="00396299" w:rsidP="00A442D4">
      <w:pPr>
        <w:numPr>
          <w:ilvl w:val="1"/>
          <w:numId w:val="13"/>
        </w:numPr>
        <w:spacing w:before="120"/>
        <w:jc w:val="both"/>
        <w:rPr>
          <w:rFonts w:cs="Arial"/>
          <w:snapToGrid w:val="0"/>
          <w:lang w:val="es-MX" w:eastAsia="es-ES"/>
        </w:rPr>
      </w:pPr>
      <w:r w:rsidRPr="00396299">
        <w:rPr>
          <w:rFonts w:cs="Arial"/>
          <w:snapToGrid w:val="0"/>
          <w:lang w:val="es-MX" w:eastAsia="es-ES"/>
        </w:rPr>
        <w:t>Organización y gestión (tales como directivos clave, personal que toma decisiones o personal técnico).</w:t>
      </w:r>
    </w:p>
    <w:p w14:paraId="496D13FB" w14:textId="77777777" w:rsidR="00396299" w:rsidRPr="00396299" w:rsidRDefault="00396299" w:rsidP="00A442D4">
      <w:pPr>
        <w:numPr>
          <w:ilvl w:val="1"/>
          <w:numId w:val="13"/>
        </w:numPr>
        <w:spacing w:before="120"/>
        <w:jc w:val="both"/>
        <w:rPr>
          <w:rFonts w:cs="Arial"/>
          <w:snapToGrid w:val="0"/>
          <w:lang w:val="es-MX" w:eastAsia="es-ES"/>
        </w:rPr>
      </w:pPr>
      <w:r w:rsidRPr="00396299">
        <w:rPr>
          <w:rFonts w:cs="Arial"/>
          <w:snapToGrid w:val="0"/>
          <w:lang w:val="es-MX" w:eastAsia="es-ES"/>
        </w:rPr>
        <w:lastRenderedPageBreak/>
        <w:t>Modificaciones en el producto o en el método de producción (cambios en el diseño del producto, materias primas, etc</w:t>
      </w:r>
      <w:r w:rsidR="00385B1D">
        <w:rPr>
          <w:rFonts w:cs="Arial"/>
          <w:snapToGrid w:val="0"/>
          <w:lang w:val="es-MX" w:eastAsia="es-ES"/>
        </w:rPr>
        <w:t>.</w:t>
      </w:r>
      <w:r w:rsidRPr="00396299">
        <w:rPr>
          <w:rFonts w:cs="Arial"/>
          <w:snapToGrid w:val="0"/>
          <w:lang w:val="es-MX" w:eastAsia="es-ES"/>
        </w:rPr>
        <w:t>)</w:t>
      </w:r>
    </w:p>
    <w:p w14:paraId="78A45AB9" w14:textId="77777777" w:rsidR="00396299" w:rsidRPr="00396299" w:rsidRDefault="00396299" w:rsidP="00A442D4">
      <w:pPr>
        <w:numPr>
          <w:ilvl w:val="1"/>
          <w:numId w:val="13"/>
        </w:numPr>
        <w:spacing w:before="120"/>
        <w:jc w:val="both"/>
        <w:rPr>
          <w:rFonts w:cs="Arial"/>
          <w:snapToGrid w:val="0"/>
          <w:lang w:val="es-MX" w:eastAsia="es-ES"/>
        </w:rPr>
      </w:pPr>
      <w:r w:rsidRPr="00396299">
        <w:rPr>
          <w:rFonts w:cs="Arial"/>
          <w:snapToGrid w:val="0"/>
          <w:lang w:val="es-MX" w:eastAsia="es-ES"/>
        </w:rPr>
        <w:t>Direcciones de contacto y sitios de producción</w:t>
      </w:r>
      <w:r w:rsidR="00385B1D">
        <w:rPr>
          <w:rFonts w:cs="Arial"/>
          <w:snapToGrid w:val="0"/>
          <w:lang w:val="es-MX" w:eastAsia="es-ES"/>
        </w:rPr>
        <w:t>,</w:t>
      </w:r>
      <w:r w:rsidRPr="00396299">
        <w:rPr>
          <w:rFonts w:cs="Arial"/>
          <w:snapToGrid w:val="0"/>
          <w:lang w:val="es-MX" w:eastAsia="es-ES"/>
        </w:rPr>
        <w:t xml:space="preserve"> o </w:t>
      </w:r>
    </w:p>
    <w:p w14:paraId="5439638A" w14:textId="77777777" w:rsidR="00396299" w:rsidRDefault="00396299" w:rsidP="00A442D4">
      <w:pPr>
        <w:numPr>
          <w:ilvl w:val="1"/>
          <w:numId w:val="13"/>
        </w:numPr>
        <w:spacing w:before="120"/>
        <w:jc w:val="both"/>
        <w:rPr>
          <w:rFonts w:cs="Arial"/>
          <w:snapToGrid w:val="0"/>
          <w:lang w:val="es-MX" w:eastAsia="es-ES"/>
        </w:rPr>
      </w:pPr>
      <w:r w:rsidRPr="00396299">
        <w:rPr>
          <w:rFonts w:cs="Arial"/>
          <w:snapToGrid w:val="0"/>
          <w:lang w:val="es-MX" w:eastAsia="es-ES"/>
        </w:rPr>
        <w:t>Cambios importantes en el sistema de gestión de calidad y/o proceso de producción</w:t>
      </w:r>
    </w:p>
    <w:p w14:paraId="38AC9A8C" w14:textId="086FBE3B" w:rsidR="00396299" w:rsidRPr="00D9098A" w:rsidRDefault="008D1799" w:rsidP="00A442D4">
      <w:pPr>
        <w:pStyle w:val="ListParagraph"/>
        <w:numPr>
          <w:ilvl w:val="0"/>
          <w:numId w:val="13"/>
        </w:numPr>
        <w:spacing w:before="120"/>
        <w:rPr>
          <w:snapToGrid w:val="0"/>
          <w:szCs w:val="24"/>
          <w:lang w:val="es-MX" w:eastAsia="es-ES"/>
        </w:rPr>
      </w:pPr>
      <w:r>
        <w:rPr>
          <w:b/>
          <w:snapToGrid w:val="0"/>
          <w:szCs w:val="24"/>
          <w:lang w:val="es-MX" w:eastAsia="es-ES"/>
        </w:rPr>
        <w:t>Comercializadores</w:t>
      </w:r>
      <w:r w:rsidR="00396299" w:rsidRPr="00396299">
        <w:rPr>
          <w:snapToGrid w:val="0"/>
          <w:szCs w:val="24"/>
          <w:lang w:val="es-MX" w:eastAsia="es-ES"/>
        </w:rPr>
        <w:t xml:space="preserve">: Empresas autorizadas por el solicitante para el uso del certificado con fines de </w:t>
      </w:r>
      <w:r w:rsidR="00396299" w:rsidRPr="00FD7C22">
        <w:rPr>
          <w:snapToGrid w:val="0"/>
          <w:color w:val="auto"/>
          <w:szCs w:val="24"/>
          <w:lang w:val="es-MX" w:eastAsia="es-ES"/>
        </w:rPr>
        <w:t>importación</w:t>
      </w:r>
      <w:r w:rsidR="00736898" w:rsidRPr="00FD7C22">
        <w:rPr>
          <w:snapToGrid w:val="0"/>
          <w:color w:val="auto"/>
          <w:szCs w:val="24"/>
          <w:lang w:val="es-MX" w:eastAsia="es-ES"/>
        </w:rPr>
        <w:t xml:space="preserve"> y venta.</w:t>
      </w:r>
    </w:p>
    <w:p w14:paraId="41E1806D" w14:textId="77777777" w:rsidR="00566272" w:rsidRDefault="00566272" w:rsidP="00D9098A">
      <w:pPr>
        <w:pStyle w:val="ListParagraph"/>
        <w:spacing w:before="120"/>
        <w:ind w:left="1152" w:firstLine="0"/>
        <w:rPr>
          <w:snapToGrid w:val="0"/>
          <w:szCs w:val="24"/>
          <w:lang w:val="es-MX" w:eastAsia="es-ES"/>
        </w:rPr>
      </w:pPr>
    </w:p>
    <w:p w14:paraId="73D49A45" w14:textId="26F2D230" w:rsidR="00566272" w:rsidRDefault="00566272" w:rsidP="00566272">
      <w:pPr>
        <w:pStyle w:val="Heading1"/>
        <w:keepNext w:val="0"/>
        <w:ind w:left="540" w:hanging="540"/>
        <w:jc w:val="both"/>
        <w:rPr>
          <w:lang w:val="es-CO"/>
        </w:rPr>
      </w:pPr>
      <w:bookmarkStart w:id="38" w:name="_Toc53637440"/>
      <w:r>
        <w:rPr>
          <w:lang w:val="es-CO"/>
        </w:rPr>
        <w:t>RESPONSABILIDADES</w:t>
      </w:r>
      <w:bookmarkEnd w:id="38"/>
    </w:p>
    <w:p w14:paraId="3E2F3364" w14:textId="6F459DE8" w:rsidR="00566272" w:rsidRDefault="00566272" w:rsidP="00566272">
      <w:pPr>
        <w:pStyle w:val="BodyText"/>
        <w:jc w:val="both"/>
        <w:rPr>
          <w:lang w:val="es-CO"/>
        </w:rPr>
      </w:pPr>
      <w:r>
        <w:rPr>
          <w:lang w:val="es-CO"/>
        </w:rPr>
        <w:t>El equipo directivo de UL de Colombia S.A.S. es responsable del cumplimiento de este procedimiento.</w:t>
      </w:r>
    </w:p>
    <w:p w14:paraId="22608B7D" w14:textId="77777777" w:rsidR="00566272" w:rsidRDefault="00566272" w:rsidP="00D9098A">
      <w:pPr>
        <w:pStyle w:val="BodyText"/>
        <w:ind w:left="0"/>
        <w:jc w:val="both"/>
        <w:rPr>
          <w:lang w:val="es-CO"/>
        </w:rPr>
      </w:pPr>
    </w:p>
    <w:p w14:paraId="6FF67042" w14:textId="77777777" w:rsidR="00851D04" w:rsidRDefault="00851D04">
      <w:pPr>
        <w:pStyle w:val="Heading1"/>
        <w:keepNext w:val="0"/>
        <w:ind w:left="540" w:hanging="540"/>
        <w:jc w:val="both"/>
        <w:rPr>
          <w:lang w:val="es-CO"/>
        </w:rPr>
      </w:pPr>
      <w:bookmarkStart w:id="39" w:name="_Toc53637441"/>
      <w:r>
        <w:rPr>
          <w:lang w:val="es-CO"/>
        </w:rPr>
        <w:t>GENERAL</w:t>
      </w:r>
      <w:bookmarkEnd w:id="39"/>
    </w:p>
    <w:p w14:paraId="4D014B24" w14:textId="37FEE71F" w:rsidR="0033732E" w:rsidRPr="00644DCF" w:rsidRDefault="00851D04" w:rsidP="00D9098A">
      <w:pPr>
        <w:pStyle w:val="Heading2"/>
        <w:rPr>
          <w:lang w:val="es-CO"/>
        </w:rPr>
      </w:pPr>
      <w:bookmarkStart w:id="40" w:name="_Toc53637442"/>
      <w:r>
        <w:rPr>
          <w:lang w:val="es-CO"/>
        </w:rPr>
        <w:t>A</w:t>
      </w:r>
      <w:r w:rsidR="0033732E" w:rsidRPr="00644DCF">
        <w:rPr>
          <w:lang w:val="es-CO"/>
        </w:rPr>
        <w:t>ctividades incluidas en los esquemas de certificación</w:t>
      </w:r>
      <w:bookmarkEnd w:id="37"/>
      <w:bookmarkEnd w:id="40"/>
    </w:p>
    <w:p w14:paraId="45AC8915" w14:textId="64112336" w:rsidR="0033732E" w:rsidRPr="00A142DE" w:rsidRDefault="00FB4B7E" w:rsidP="001763AB">
      <w:pPr>
        <w:pStyle w:val="BodyText"/>
        <w:widowControl w:val="0"/>
        <w:jc w:val="both"/>
        <w:rPr>
          <w:lang w:val="es-CO"/>
        </w:rPr>
      </w:pPr>
      <w:r w:rsidRPr="00644DCF">
        <w:rPr>
          <w:lang w:val="es-CO"/>
        </w:rPr>
        <w:t xml:space="preserve">La </w:t>
      </w:r>
      <w:r w:rsidR="00294A89" w:rsidRPr="00644DCF">
        <w:rPr>
          <w:lang w:val="es-CO"/>
        </w:rPr>
        <w:fldChar w:fldCharType="begin"/>
      </w:r>
      <w:r w:rsidR="00294A89" w:rsidRPr="00644DCF">
        <w:rPr>
          <w:lang w:val="es-CO"/>
        </w:rPr>
        <w:instrText xml:space="preserve"> REF _Ref453258849 \h </w:instrText>
      </w:r>
      <w:r w:rsidR="00644DCF" w:rsidRPr="00644DCF">
        <w:rPr>
          <w:lang w:val="es-CO"/>
        </w:rPr>
        <w:instrText xml:space="preserve"> \* MERGEFORMAT </w:instrText>
      </w:r>
      <w:r w:rsidR="00294A89" w:rsidRPr="00644DCF">
        <w:rPr>
          <w:lang w:val="es-CO"/>
        </w:rPr>
      </w:r>
      <w:r w:rsidR="00294A89" w:rsidRPr="00644DCF">
        <w:rPr>
          <w:lang w:val="es-CO"/>
        </w:rPr>
        <w:fldChar w:fldCharType="separate"/>
      </w:r>
      <w:r w:rsidR="000E247F" w:rsidRPr="00294A89">
        <w:rPr>
          <w:b/>
          <w:color w:val="auto"/>
          <w:lang w:val="es-MX"/>
        </w:rPr>
        <w:t xml:space="preserve">Tabla </w:t>
      </w:r>
      <w:r w:rsidR="000E247F">
        <w:rPr>
          <w:b/>
          <w:i/>
          <w:noProof/>
          <w:color w:val="auto"/>
          <w:lang w:val="es-MX"/>
        </w:rPr>
        <w:t>1</w:t>
      </w:r>
      <w:r w:rsidR="00294A89" w:rsidRPr="00644DCF">
        <w:rPr>
          <w:lang w:val="es-CO"/>
        </w:rPr>
        <w:fldChar w:fldCharType="end"/>
      </w:r>
      <w:r w:rsidR="00294A89" w:rsidRPr="00644DCF">
        <w:rPr>
          <w:lang w:val="es-CO"/>
        </w:rPr>
        <w:t xml:space="preserve"> muestra</w:t>
      </w:r>
      <w:r w:rsidR="0033732E" w:rsidRPr="00644DCF">
        <w:rPr>
          <w:lang w:val="es-CO"/>
        </w:rPr>
        <w:t xml:space="preserve"> las actividades </w:t>
      </w:r>
      <w:r w:rsidR="00294A89" w:rsidRPr="00644DCF">
        <w:rPr>
          <w:lang w:val="es-CO"/>
        </w:rPr>
        <w:t>según el esquema</w:t>
      </w:r>
      <w:r w:rsidR="0033732E" w:rsidRPr="00644DCF">
        <w:rPr>
          <w:lang w:val="es-CO"/>
        </w:rPr>
        <w:t xml:space="preserve"> de certificación (ver ISO/IEC 17067 para sus definiciones).</w:t>
      </w:r>
      <w:r w:rsidR="0033732E" w:rsidRPr="00A142DE">
        <w:rPr>
          <w:lang w:val="es-CO"/>
        </w:rPr>
        <w:t xml:space="preserve"> </w:t>
      </w:r>
    </w:p>
    <w:p w14:paraId="0713BEC7" w14:textId="25C03217" w:rsidR="00FB4B7E" w:rsidRPr="00294A89" w:rsidRDefault="00FB4B7E" w:rsidP="00294A89">
      <w:pPr>
        <w:pStyle w:val="Caption"/>
        <w:keepNext/>
        <w:jc w:val="center"/>
        <w:rPr>
          <w:b/>
          <w:i w:val="0"/>
          <w:color w:val="auto"/>
          <w:lang w:val="es-MX"/>
        </w:rPr>
      </w:pPr>
      <w:bookmarkStart w:id="41" w:name="_Ref453258849"/>
      <w:r w:rsidRPr="008C357D">
        <w:rPr>
          <w:b/>
          <w:i w:val="0"/>
          <w:color w:val="auto"/>
          <w:lang w:val="es-MX"/>
        </w:rPr>
        <w:t xml:space="preserve">Tabla </w:t>
      </w:r>
      <w:r w:rsidRPr="008C357D">
        <w:rPr>
          <w:b/>
          <w:i w:val="0"/>
          <w:color w:val="auto"/>
        </w:rPr>
        <w:fldChar w:fldCharType="begin"/>
      </w:r>
      <w:r w:rsidRPr="008C357D">
        <w:rPr>
          <w:b/>
          <w:i w:val="0"/>
          <w:color w:val="auto"/>
          <w:lang w:val="es-MX"/>
        </w:rPr>
        <w:instrText xml:space="preserve"> SEQ Tabla \* ARABIC </w:instrText>
      </w:r>
      <w:r w:rsidRPr="008C357D">
        <w:rPr>
          <w:b/>
          <w:i w:val="0"/>
          <w:color w:val="auto"/>
        </w:rPr>
        <w:fldChar w:fldCharType="separate"/>
      </w:r>
      <w:r w:rsidR="000E247F" w:rsidRPr="008C357D">
        <w:rPr>
          <w:b/>
          <w:i w:val="0"/>
          <w:noProof/>
          <w:color w:val="auto"/>
          <w:lang w:val="es-MX"/>
        </w:rPr>
        <w:t>1</w:t>
      </w:r>
      <w:r w:rsidRPr="008C357D">
        <w:rPr>
          <w:b/>
          <w:i w:val="0"/>
          <w:color w:val="auto"/>
        </w:rPr>
        <w:fldChar w:fldCharType="end"/>
      </w:r>
      <w:bookmarkEnd w:id="41"/>
      <w:r w:rsidRPr="008C357D">
        <w:rPr>
          <w:b/>
          <w:i w:val="0"/>
          <w:color w:val="auto"/>
          <w:lang w:val="es-MX"/>
        </w:rPr>
        <w:t xml:space="preserve"> Elementos del Esquema</w:t>
      </w:r>
      <w:r w:rsidRPr="00294A89">
        <w:rPr>
          <w:b/>
          <w:i w:val="0"/>
          <w:color w:val="auto"/>
          <w:lang w:val="es-MX"/>
        </w:rPr>
        <w:t xml:space="preserve"> de Certificación</w:t>
      </w:r>
    </w:p>
    <w:tbl>
      <w:tblPr>
        <w:tblStyle w:val="TableGrid"/>
        <w:tblW w:w="9641" w:type="dxa"/>
        <w:tblInd w:w="704" w:type="dxa"/>
        <w:tblLayout w:type="fixed"/>
        <w:tblCellMar>
          <w:left w:w="28" w:type="dxa"/>
          <w:right w:w="28" w:type="dxa"/>
        </w:tblCellMar>
        <w:tblLook w:val="04A0" w:firstRow="1" w:lastRow="0" w:firstColumn="1" w:lastColumn="0" w:noHBand="0" w:noVBand="1"/>
      </w:tblPr>
      <w:tblGrid>
        <w:gridCol w:w="6798"/>
        <w:gridCol w:w="901"/>
        <w:gridCol w:w="926"/>
        <w:gridCol w:w="1016"/>
      </w:tblGrid>
      <w:tr w:rsidR="00FB4B7E" w:rsidRPr="002F3836" w14:paraId="7F4E0288" w14:textId="77777777" w:rsidTr="009224AF">
        <w:trPr>
          <w:cantSplit/>
          <w:trHeight w:val="300"/>
          <w:tblHeader/>
        </w:trPr>
        <w:tc>
          <w:tcPr>
            <w:tcW w:w="6798" w:type="dxa"/>
            <w:vMerge w:val="restart"/>
            <w:shd w:val="clear" w:color="auto" w:fill="C00000"/>
            <w:vAlign w:val="center"/>
            <w:hideMark/>
          </w:tcPr>
          <w:p w14:paraId="1B8A8B19" w14:textId="77777777" w:rsidR="00FB4B7E" w:rsidRPr="006F2318" w:rsidRDefault="00FB4B7E" w:rsidP="00693D00">
            <w:pPr>
              <w:ind w:left="-28" w:firstLine="28"/>
              <w:jc w:val="center"/>
              <w:rPr>
                <w:b/>
                <w:bCs/>
                <w:color w:val="FFFFFF" w:themeColor="background1"/>
                <w:szCs w:val="18"/>
                <w:lang w:val="es-MX"/>
              </w:rPr>
            </w:pPr>
            <w:r w:rsidRPr="006F2318">
              <w:rPr>
                <w:b/>
                <w:bCs/>
                <w:color w:val="FFFFFF" w:themeColor="background1"/>
                <w:szCs w:val="18"/>
                <w:lang w:val="es-CO"/>
              </w:rPr>
              <w:t>Elementos del Esquema de Certificación</w:t>
            </w:r>
          </w:p>
        </w:tc>
        <w:tc>
          <w:tcPr>
            <w:tcW w:w="2843" w:type="dxa"/>
            <w:gridSpan w:val="3"/>
            <w:shd w:val="clear" w:color="auto" w:fill="C00000"/>
            <w:vAlign w:val="center"/>
            <w:hideMark/>
          </w:tcPr>
          <w:p w14:paraId="2D06F767" w14:textId="77777777" w:rsidR="00FB4B7E" w:rsidRPr="006F2318" w:rsidRDefault="00FB4B7E" w:rsidP="00693D00">
            <w:pPr>
              <w:jc w:val="center"/>
              <w:rPr>
                <w:b/>
                <w:bCs/>
                <w:color w:val="FFFFFF" w:themeColor="background1"/>
                <w:szCs w:val="18"/>
              </w:rPr>
            </w:pPr>
            <w:r w:rsidRPr="006F2318">
              <w:rPr>
                <w:b/>
                <w:bCs/>
                <w:color w:val="FFFFFF" w:themeColor="background1"/>
                <w:szCs w:val="18"/>
                <w:lang w:val="es-CO"/>
              </w:rPr>
              <w:t>Esquema</w:t>
            </w:r>
          </w:p>
        </w:tc>
      </w:tr>
      <w:tr w:rsidR="00FB4B7E" w:rsidRPr="002F3836" w14:paraId="1AF7F53A" w14:textId="77777777" w:rsidTr="009224AF">
        <w:trPr>
          <w:cantSplit/>
          <w:trHeight w:val="300"/>
          <w:tblHeader/>
        </w:trPr>
        <w:tc>
          <w:tcPr>
            <w:tcW w:w="6798" w:type="dxa"/>
            <w:vMerge/>
            <w:shd w:val="clear" w:color="auto" w:fill="C00000"/>
            <w:vAlign w:val="center"/>
            <w:hideMark/>
          </w:tcPr>
          <w:p w14:paraId="6EC40C9F" w14:textId="77777777" w:rsidR="00FB4B7E" w:rsidRPr="006F2318" w:rsidRDefault="00FB4B7E" w:rsidP="00693D00">
            <w:pPr>
              <w:jc w:val="center"/>
              <w:rPr>
                <w:b/>
                <w:bCs/>
                <w:color w:val="FFFFFF" w:themeColor="background1"/>
                <w:szCs w:val="18"/>
              </w:rPr>
            </w:pPr>
          </w:p>
        </w:tc>
        <w:tc>
          <w:tcPr>
            <w:tcW w:w="901" w:type="dxa"/>
            <w:shd w:val="clear" w:color="auto" w:fill="C00000"/>
            <w:vAlign w:val="center"/>
            <w:hideMark/>
          </w:tcPr>
          <w:p w14:paraId="72251B48" w14:textId="77777777" w:rsidR="00FB4B7E" w:rsidRPr="006F2318" w:rsidRDefault="00162116" w:rsidP="00693D00">
            <w:pPr>
              <w:jc w:val="center"/>
              <w:rPr>
                <w:b/>
                <w:bCs/>
                <w:color w:val="FFFFFF" w:themeColor="background1"/>
                <w:szCs w:val="18"/>
              </w:rPr>
            </w:pPr>
            <w:r w:rsidRPr="006F2318">
              <w:rPr>
                <w:b/>
                <w:bCs/>
                <w:color w:val="FFFFFF" w:themeColor="background1"/>
                <w:szCs w:val="18"/>
              </w:rPr>
              <w:t>1</w:t>
            </w:r>
            <w:r w:rsidR="00022BD2" w:rsidRPr="006F2318">
              <w:rPr>
                <w:b/>
                <w:bCs/>
                <w:color w:val="FFFFFF" w:themeColor="background1"/>
                <w:szCs w:val="18"/>
              </w:rPr>
              <w:t>b</w:t>
            </w:r>
          </w:p>
        </w:tc>
        <w:tc>
          <w:tcPr>
            <w:tcW w:w="926" w:type="dxa"/>
            <w:shd w:val="clear" w:color="auto" w:fill="C00000"/>
            <w:vAlign w:val="center"/>
            <w:hideMark/>
          </w:tcPr>
          <w:p w14:paraId="14948C2D" w14:textId="77777777" w:rsidR="00FB4B7E" w:rsidRPr="006F2318" w:rsidRDefault="00FB4B7E" w:rsidP="00693D00">
            <w:pPr>
              <w:jc w:val="center"/>
              <w:rPr>
                <w:b/>
                <w:bCs/>
                <w:color w:val="FFFFFF" w:themeColor="background1"/>
                <w:szCs w:val="18"/>
              </w:rPr>
            </w:pPr>
            <w:r w:rsidRPr="006F2318">
              <w:rPr>
                <w:b/>
                <w:bCs/>
                <w:color w:val="FFFFFF" w:themeColor="background1"/>
                <w:szCs w:val="18"/>
                <w:lang w:val="es-CO"/>
              </w:rPr>
              <w:t>4</w:t>
            </w:r>
          </w:p>
        </w:tc>
        <w:tc>
          <w:tcPr>
            <w:tcW w:w="1016" w:type="dxa"/>
            <w:shd w:val="clear" w:color="auto" w:fill="C00000"/>
            <w:vAlign w:val="center"/>
            <w:hideMark/>
          </w:tcPr>
          <w:p w14:paraId="21D246EF" w14:textId="77777777" w:rsidR="00FB4B7E" w:rsidRPr="006F2318" w:rsidRDefault="00FB4B7E" w:rsidP="00693D00">
            <w:pPr>
              <w:jc w:val="center"/>
              <w:rPr>
                <w:b/>
                <w:bCs/>
                <w:color w:val="FFFFFF" w:themeColor="background1"/>
                <w:szCs w:val="18"/>
              </w:rPr>
            </w:pPr>
            <w:r w:rsidRPr="006F2318">
              <w:rPr>
                <w:b/>
                <w:bCs/>
                <w:color w:val="FFFFFF" w:themeColor="background1"/>
                <w:szCs w:val="18"/>
                <w:lang w:val="es-CO"/>
              </w:rPr>
              <w:t>5</w:t>
            </w:r>
          </w:p>
        </w:tc>
      </w:tr>
      <w:tr w:rsidR="00FB4B7E" w:rsidRPr="006F4F7F" w14:paraId="2FC203A4" w14:textId="77777777" w:rsidTr="008C357D">
        <w:trPr>
          <w:trHeight w:val="70"/>
        </w:trPr>
        <w:tc>
          <w:tcPr>
            <w:tcW w:w="6798" w:type="dxa"/>
            <w:vAlign w:val="center"/>
            <w:hideMark/>
          </w:tcPr>
          <w:p w14:paraId="3587609A" w14:textId="77777777" w:rsidR="00FB4B7E" w:rsidRPr="002F3836" w:rsidRDefault="00FB4B7E" w:rsidP="00E24BE4">
            <w:pPr>
              <w:pStyle w:val="ListParagraph"/>
              <w:numPr>
                <w:ilvl w:val="0"/>
                <w:numId w:val="18"/>
              </w:numPr>
              <w:ind w:left="397"/>
              <w:rPr>
                <w:b/>
                <w:bCs/>
                <w:sz w:val="18"/>
                <w:szCs w:val="18"/>
                <w:lang w:val="es-MX"/>
              </w:rPr>
            </w:pPr>
            <w:r w:rsidRPr="002F3836">
              <w:rPr>
                <w:b/>
                <w:bCs/>
                <w:sz w:val="18"/>
                <w:szCs w:val="18"/>
                <w:lang w:val="es-CO"/>
              </w:rPr>
              <w:t>Revisión de la solicitud de certificación</w:t>
            </w:r>
          </w:p>
        </w:tc>
        <w:tc>
          <w:tcPr>
            <w:tcW w:w="901" w:type="dxa"/>
            <w:shd w:val="clear" w:color="auto" w:fill="C6D9F1" w:themeFill="text2" w:themeFillTint="33"/>
            <w:hideMark/>
          </w:tcPr>
          <w:p w14:paraId="2591C612" w14:textId="4DD05CDF" w:rsidR="00FB4B7E" w:rsidRPr="008C357D" w:rsidRDefault="00FB4B7E" w:rsidP="00693D00">
            <w:pPr>
              <w:jc w:val="center"/>
              <w:rPr>
                <w:sz w:val="18"/>
                <w:szCs w:val="18"/>
                <w:lang w:val="es-CO"/>
              </w:rPr>
            </w:pPr>
          </w:p>
        </w:tc>
        <w:tc>
          <w:tcPr>
            <w:tcW w:w="926" w:type="dxa"/>
            <w:shd w:val="clear" w:color="auto" w:fill="92D050"/>
            <w:hideMark/>
          </w:tcPr>
          <w:p w14:paraId="64685703" w14:textId="4D87BCEA" w:rsidR="00FB4B7E" w:rsidRPr="008C357D" w:rsidRDefault="00FB4B7E" w:rsidP="00693D00">
            <w:pPr>
              <w:jc w:val="center"/>
              <w:rPr>
                <w:sz w:val="18"/>
                <w:szCs w:val="18"/>
                <w:lang w:val="es-CO"/>
              </w:rPr>
            </w:pPr>
          </w:p>
        </w:tc>
        <w:tc>
          <w:tcPr>
            <w:tcW w:w="1016" w:type="dxa"/>
            <w:shd w:val="clear" w:color="auto" w:fill="FFFF99"/>
            <w:hideMark/>
          </w:tcPr>
          <w:p w14:paraId="11DEE9F4" w14:textId="6B67380B" w:rsidR="00FB4B7E" w:rsidRPr="008C357D" w:rsidRDefault="00FB4B7E" w:rsidP="00693D00">
            <w:pPr>
              <w:jc w:val="center"/>
              <w:rPr>
                <w:sz w:val="18"/>
                <w:szCs w:val="18"/>
                <w:lang w:val="es-CO"/>
              </w:rPr>
            </w:pPr>
          </w:p>
        </w:tc>
      </w:tr>
      <w:tr w:rsidR="00FB4B7E" w:rsidRPr="002F3836" w14:paraId="7EF028B8" w14:textId="77777777" w:rsidTr="009224AF">
        <w:trPr>
          <w:trHeight w:val="300"/>
        </w:trPr>
        <w:tc>
          <w:tcPr>
            <w:tcW w:w="9641" w:type="dxa"/>
            <w:gridSpan w:val="4"/>
            <w:vAlign w:val="center"/>
            <w:hideMark/>
          </w:tcPr>
          <w:p w14:paraId="411287CA" w14:textId="77777777" w:rsidR="00FB4B7E" w:rsidRPr="002F3836" w:rsidRDefault="00A66A88" w:rsidP="00E24BE4">
            <w:pPr>
              <w:pStyle w:val="ListParagraph"/>
              <w:numPr>
                <w:ilvl w:val="0"/>
                <w:numId w:val="18"/>
              </w:numPr>
              <w:ind w:left="397"/>
              <w:rPr>
                <w:b/>
                <w:bCs/>
                <w:sz w:val="18"/>
                <w:szCs w:val="18"/>
              </w:rPr>
            </w:pPr>
            <w:r w:rsidRPr="00162116">
              <w:rPr>
                <w:b/>
                <w:bCs/>
                <w:sz w:val="18"/>
                <w:szCs w:val="18"/>
                <w:lang w:val="es-CO"/>
              </w:rPr>
              <w:t>S</w:t>
            </w:r>
            <w:r w:rsidR="00FB4B7E" w:rsidRPr="00162116">
              <w:rPr>
                <w:b/>
                <w:bCs/>
                <w:sz w:val="18"/>
                <w:szCs w:val="18"/>
                <w:lang w:val="es-CO"/>
              </w:rPr>
              <w:t>elección</w:t>
            </w:r>
            <w:r w:rsidR="00FA2894">
              <w:rPr>
                <w:b/>
                <w:bCs/>
                <w:sz w:val="18"/>
                <w:szCs w:val="18"/>
                <w:lang w:val="es-CO"/>
              </w:rPr>
              <w:t xml:space="preserve"> </w:t>
            </w:r>
            <w:r w:rsidR="00FB4B7E" w:rsidRPr="00162116">
              <w:rPr>
                <w:b/>
                <w:bCs/>
                <w:sz w:val="18"/>
                <w:szCs w:val="18"/>
                <w:lang w:val="es-CO"/>
              </w:rPr>
              <w:t>(muestreo)</w:t>
            </w:r>
          </w:p>
        </w:tc>
      </w:tr>
      <w:tr w:rsidR="00FB4B7E" w:rsidRPr="006F4F7F" w14:paraId="4B0E4E0D" w14:textId="77777777" w:rsidTr="008C357D">
        <w:trPr>
          <w:trHeight w:val="70"/>
        </w:trPr>
        <w:tc>
          <w:tcPr>
            <w:tcW w:w="6798" w:type="dxa"/>
            <w:vAlign w:val="center"/>
            <w:hideMark/>
          </w:tcPr>
          <w:p w14:paraId="5E5720F7" w14:textId="77777777" w:rsidR="00FB4B7E" w:rsidRPr="002F3836" w:rsidRDefault="00FB4B7E">
            <w:pPr>
              <w:pStyle w:val="ListParagraph"/>
              <w:numPr>
                <w:ilvl w:val="0"/>
                <w:numId w:val="22"/>
              </w:numPr>
              <w:jc w:val="both"/>
              <w:rPr>
                <w:sz w:val="18"/>
                <w:szCs w:val="18"/>
                <w:lang w:val="es-MX"/>
              </w:rPr>
            </w:pPr>
            <w:r w:rsidRPr="002F3836">
              <w:rPr>
                <w:sz w:val="18"/>
                <w:szCs w:val="18"/>
                <w:lang w:val="es-CO"/>
              </w:rPr>
              <w:t xml:space="preserve">Muestra tomada por el Organismo de </w:t>
            </w:r>
            <w:r w:rsidR="006D4F70">
              <w:rPr>
                <w:sz w:val="18"/>
                <w:szCs w:val="18"/>
                <w:lang w:val="es-CO"/>
              </w:rPr>
              <w:t xml:space="preserve">Certificación de la fábrica, </w:t>
            </w:r>
            <w:r w:rsidRPr="002F3836">
              <w:rPr>
                <w:sz w:val="18"/>
                <w:szCs w:val="18"/>
                <w:lang w:val="es-CO"/>
              </w:rPr>
              <w:t>del mercado, o</w:t>
            </w:r>
            <w:r w:rsidR="006D4F70">
              <w:rPr>
                <w:sz w:val="18"/>
                <w:szCs w:val="18"/>
                <w:lang w:val="es-CO"/>
              </w:rPr>
              <w:t xml:space="preserve"> de la</w:t>
            </w:r>
            <w:r w:rsidR="00222282">
              <w:rPr>
                <w:sz w:val="18"/>
                <w:szCs w:val="18"/>
                <w:lang w:val="es-CO"/>
              </w:rPr>
              <w:t>s</w:t>
            </w:r>
            <w:r w:rsidR="006D4F70">
              <w:rPr>
                <w:sz w:val="18"/>
                <w:szCs w:val="18"/>
                <w:lang w:val="es-CO"/>
              </w:rPr>
              <w:t xml:space="preserve"> bodega</w:t>
            </w:r>
            <w:r w:rsidR="00222282">
              <w:rPr>
                <w:sz w:val="18"/>
                <w:szCs w:val="18"/>
                <w:lang w:val="es-CO"/>
              </w:rPr>
              <w:t>s</w:t>
            </w:r>
            <w:r w:rsidRPr="002F3836">
              <w:rPr>
                <w:sz w:val="18"/>
                <w:szCs w:val="18"/>
                <w:lang w:val="es-CO"/>
              </w:rPr>
              <w:t xml:space="preserve"> del importador</w:t>
            </w:r>
            <w:r w:rsidR="006D4F70">
              <w:rPr>
                <w:sz w:val="18"/>
                <w:szCs w:val="18"/>
                <w:lang w:val="es-CO"/>
              </w:rPr>
              <w:t>/comercializador</w:t>
            </w:r>
            <w:r w:rsidRPr="002F3836">
              <w:rPr>
                <w:sz w:val="18"/>
                <w:szCs w:val="18"/>
                <w:lang w:val="es-CO"/>
              </w:rPr>
              <w:t xml:space="preserve"> si es el caso, dependiendo </w:t>
            </w:r>
            <w:r w:rsidR="006D4F70">
              <w:rPr>
                <w:sz w:val="18"/>
                <w:szCs w:val="18"/>
                <w:lang w:val="es-CO"/>
              </w:rPr>
              <w:t>d</w:t>
            </w:r>
            <w:r w:rsidRPr="002F3836">
              <w:rPr>
                <w:sz w:val="18"/>
                <w:szCs w:val="18"/>
                <w:lang w:val="es-CO"/>
              </w:rPr>
              <w:t>el tipo de producto.</w:t>
            </w:r>
          </w:p>
        </w:tc>
        <w:tc>
          <w:tcPr>
            <w:tcW w:w="901" w:type="dxa"/>
            <w:shd w:val="clear" w:color="auto" w:fill="C6D9F1" w:themeFill="text2" w:themeFillTint="33"/>
            <w:vAlign w:val="center"/>
            <w:hideMark/>
          </w:tcPr>
          <w:p w14:paraId="4F9882F7" w14:textId="71DDF26F" w:rsidR="00FB4B7E" w:rsidRPr="00610E4E" w:rsidRDefault="00FB4B7E" w:rsidP="00693D00">
            <w:pPr>
              <w:jc w:val="center"/>
              <w:rPr>
                <w:sz w:val="18"/>
                <w:szCs w:val="18"/>
                <w:lang w:val="es-CO"/>
              </w:rPr>
            </w:pPr>
          </w:p>
        </w:tc>
        <w:tc>
          <w:tcPr>
            <w:tcW w:w="926" w:type="dxa"/>
            <w:shd w:val="clear" w:color="auto" w:fill="92D050"/>
            <w:vAlign w:val="center"/>
            <w:hideMark/>
          </w:tcPr>
          <w:p w14:paraId="28E51267" w14:textId="6AAA70A7" w:rsidR="00FB4B7E" w:rsidRPr="00610E4E" w:rsidRDefault="00FB4B7E" w:rsidP="00693D00">
            <w:pPr>
              <w:jc w:val="center"/>
              <w:rPr>
                <w:sz w:val="18"/>
                <w:szCs w:val="18"/>
                <w:lang w:val="es-CO"/>
              </w:rPr>
            </w:pPr>
          </w:p>
        </w:tc>
        <w:tc>
          <w:tcPr>
            <w:tcW w:w="1016" w:type="dxa"/>
            <w:shd w:val="clear" w:color="auto" w:fill="FFFF99"/>
            <w:vAlign w:val="center"/>
            <w:hideMark/>
          </w:tcPr>
          <w:p w14:paraId="76FFB6A2" w14:textId="27B098E7" w:rsidR="00FB4B7E" w:rsidRPr="00610E4E" w:rsidRDefault="00FB4B7E" w:rsidP="00693D00">
            <w:pPr>
              <w:jc w:val="center"/>
              <w:rPr>
                <w:sz w:val="18"/>
                <w:szCs w:val="18"/>
                <w:lang w:val="es-CO"/>
              </w:rPr>
            </w:pPr>
          </w:p>
        </w:tc>
      </w:tr>
      <w:tr w:rsidR="00FB4B7E" w:rsidRPr="002F3836" w14:paraId="51BE3E6F" w14:textId="77777777" w:rsidTr="009224AF">
        <w:trPr>
          <w:trHeight w:val="70"/>
        </w:trPr>
        <w:tc>
          <w:tcPr>
            <w:tcW w:w="9641" w:type="dxa"/>
            <w:gridSpan w:val="4"/>
            <w:vAlign w:val="center"/>
            <w:hideMark/>
          </w:tcPr>
          <w:p w14:paraId="7ED52375" w14:textId="77777777" w:rsidR="00FB4B7E" w:rsidRPr="002F3836" w:rsidRDefault="00FB4B7E" w:rsidP="00E24BE4">
            <w:pPr>
              <w:pStyle w:val="ListParagraph"/>
              <w:numPr>
                <w:ilvl w:val="0"/>
                <w:numId w:val="18"/>
              </w:numPr>
              <w:ind w:left="397"/>
              <w:rPr>
                <w:b/>
                <w:bCs/>
                <w:sz w:val="18"/>
                <w:szCs w:val="18"/>
              </w:rPr>
            </w:pPr>
            <w:r w:rsidRPr="002F3836">
              <w:rPr>
                <w:b/>
                <w:bCs/>
                <w:sz w:val="18"/>
                <w:szCs w:val="18"/>
                <w:lang w:val="es-CO"/>
              </w:rPr>
              <w:t>Evaluación</w:t>
            </w:r>
          </w:p>
        </w:tc>
      </w:tr>
      <w:tr w:rsidR="00FB4B7E" w:rsidRPr="006F4F7F" w14:paraId="41C318E6" w14:textId="77777777" w:rsidTr="008C357D">
        <w:trPr>
          <w:trHeight w:val="70"/>
        </w:trPr>
        <w:tc>
          <w:tcPr>
            <w:tcW w:w="6798" w:type="dxa"/>
            <w:vAlign w:val="center"/>
            <w:hideMark/>
          </w:tcPr>
          <w:p w14:paraId="0A6DF6C7" w14:textId="77777777" w:rsidR="00FB4B7E" w:rsidRPr="002F3836" w:rsidRDefault="00FB4B7E" w:rsidP="00E24BE4">
            <w:pPr>
              <w:pStyle w:val="ListParagraph"/>
              <w:numPr>
                <w:ilvl w:val="0"/>
                <w:numId w:val="20"/>
              </w:numPr>
              <w:ind w:left="681" w:hanging="321"/>
              <w:rPr>
                <w:sz w:val="18"/>
                <w:szCs w:val="18"/>
                <w:lang w:val="es-MX"/>
              </w:rPr>
            </w:pPr>
            <w:r w:rsidRPr="002F3836">
              <w:rPr>
                <w:sz w:val="18"/>
                <w:szCs w:val="18"/>
                <w:lang w:val="es-CO"/>
              </w:rPr>
              <w:t>Inspección inicial del proceso de producción para evaluar la capacidad del productor para manufacturar los productos</w:t>
            </w:r>
          </w:p>
        </w:tc>
        <w:tc>
          <w:tcPr>
            <w:tcW w:w="901" w:type="dxa"/>
            <w:shd w:val="clear" w:color="auto" w:fill="FFFFFF" w:themeFill="background1"/>
            <w:vAlign w:val="center"/>
            <w:hideMark/>
          </w:tcPr>
          <w:p w14:paraId="37A0EA97" w14:textId="0CF97398" w:rsidR="00FB4B7E" w:rsidRPr="002F3836" w:rsidRDefault="00FB4B7E" w:rsidP="00693D00">
            <w:pPr>
              <w:jc w:val="center"/>
              <w:rPr>
                <w:sz w:val="18"/>
                <w:szCs w:val="18"/>
                <w:lang w:val="es-MX"/>
              </w:rPr>
            </w:pPr>
          </w:p>
        </w:tc>
        <w:tc>
          <w:tcPr>
            <w:tcW w:w="926" w:type="dxa"/>
            <w:shd w:val="clear" w:color="auto" w:fill="92D050"/>
            <w:vAlign w:val="center"/>
            <w:hideMark/>
          </w:tcPr>
          <w:p w14:paraId="33546278" w14:textId="3CE68E6A" w:rsidR="00FB4B7E" w:rsidRPr="00610E4E" w:rsidRDefault="00FB4B7E" w:rsidP="00693D00">
            <w:pPr>
              <w:jc w:val="center"/>
              <w:rPr>
                <w:sz w:val="18"/>
                <w:szCs w:val="18"/>
                <w:lang w:val="es-CO"/>
              </w:rPr>
            </w:pPr>
          </w:p>
        </w:tc>
        <w:tc>
          <w:tcPr>
            <w:tcW w:w="1016" w:type="dxa"/>
            <w:vAlign w:val="center"/>
            <w:hideMark/>
          </w:tcPr>
          <w:p w14:paraId="4752779A" w14:textId="65F37B4B" w:rsidR="00FB4B7E" w:rsidRPr="00610E4E" w:rsidRDefault="00FB4B7E" w:rsidP="00693D00">
            <w:pPr>
              <w:jc w:val="center"/>
              <w:rPr>
                <w:sz w:val="18"/>
                <w:szCs w:val="18"/>
                <w:lang w:val="es-CO"/>
              </w:rPr>
            </w:pPr>
          </w:p>
        </w:tc>
      </w:tr>
      <w:tr w:rsidR="00FB4B7E" w:rsidRPr="006F4F7F" w14:paraId="4C3154D0" w14:textId="77777777" w:rsidTr="00785B9C">
        <w:trPr>
          <w:trHeight w:val="655"/>
        </w:trPr>
        <w:tc>
          <w:tcPr>
            <w:tcW w:w="6798" w:type="dxa"/>
            <w:vAlign w:val="center"/>
            <w:hideMark/>
          </w:tcPr>
          <w:p w14:paraId="749F141B" w14:textId="77777777" w:rsidR="00FB4B7E" w:rsidRPr="002F3836" w:rsidRDefault="003F6DB8">
            <w:pPr>
              <w:pStyle w:val="ListParagraph"/>
              <w:numPr>
                <w:ilvl w:val="0"/>
                <w:numId w:val="20"/>
              </w:numPr>
              <w:ind w:left="681" w:hanging="321"/>
              <w:jc w:val="both"/>
              <w:rPr>
                <w:sz w:val="18"/>
                <w:szCs w:val="18"/>
                <w:lang w:val="es-MX"/>
              </w:rPr>
            </w:pPr>
            <w:r>
              <w:rPr>
                <w:sz w:val="18"/>
                <w:szCs w:val="18"/>
                <w:lang w:val="es-CO"/>
              </w:rPr>
              <w:t>Verificación documental de la Certificación del Sistema de Gestión de Calidad emitida por un Organismo Acreditado, o Auditoría al Sistema de Gestión de calidad mediante evaluación documental y presencial en fábrica</w:t>
            </w:r>
          </w:p>
        </w:tc>
        <w:tc>
          <w:tcPr>
            <w:tcW w:w="901" w:type="dxa"/>
            <w:shd w:val="clear" w:color="auto" w:fill="FFFFFF" w:themeFill="background1"/>
            <w:vAlign w:val="center"/>
            <w:hideMark/>
          </w:tcPr>
          <w:p w14:paraId="15D346DF" w14:textId="347BAF5C" w:rsidR="00FB4B7E" w:rsidRPr="002F3836" w:rsidRDefault="00FB4B7E" w:rsidP="00522F3E">
            <w:pPr>
              <w:rPr>
                <w:sz w:val="18"/>
                <w:szCs w:val="18"/>
                <w:lang w:val="es-MX"/>
              </w:rPr>
            </w:pPr>
          </w:p>
        </w:tc>
        <w:tc>
          <w:tcPr>
            <w:tcW w:w="926" w:type="dxa"/>
            <w:shd w:val="clear" w:color="auto" w:fill="FFFFFF" w:themeFill="background1"/>
            <w:vAlign w:val="center"/>
            <w:hideMark/>
          </w:tcPr>
          <w:p w14:paraId="6552A49D" w14:textId="1C2909A7" w:rsidR="00FB4B7E" w:rsidRPr="002F3836" w:rsidRDefault="00FB4B7E" w:rsidP="00693D00">
            <w:pPr>
              <w:jc w:val="center"/>
              <w:rPr>
                <w:sz w:val="18"/>
                <w:szCs w:val="18"/>
                <w:lang w:val="es-MX"/>
              </w:rPr>
            </w:pPr>
          </w:p>
        </w:tc>
        <w:tc>
          <w:tcPr>
            <w:tcW w:w="1016" w:type="dxa"/>
            <w:shd w:val="clear" w:color="auto" w:fill="FFFF99"/>
            <w:vAlign w:val="center"/>
            <w:hideMark/>
          </w:tcPr>
          <w:p w14:paraId="2E81FF71" w14:textId="73F250B2" w:rsidR="00FB4B7E" w:rsidRPr="00610E4E" w:rsidRDefault="00FB4B7E" w:rsidP="00693D00">
            <w:pPr>
              <w:jc w:val="center"/>
              <w:rPr>
                <w:sz w:val="18"/>
                <w:szCs w:val="18"/>
                <w:lang w:val="es-CO"/>
              </w:rPr>
            </w:pPr>
          </w:p>
        </w:tc>
      </w:tr>
      <w:tr w:rsidR="00FB4B7E" w:rsidRPr="006F4F7F" w14:paraId="5047C7E6" w14:textId="77777777" w:rsidTr="008C357D">
        <w:trPr>
          <w:trHeight w:val="70"/>
        </w:trPr>
        <w:tc>
          <w:tcPr>
            <w:tcW w:w="6798" w:type="dxa"/>
            <w:vAlign w:val="center"/>
            <w:hideMark/>
          </w:tcPr>
          <w:p w14:paraId="1B8F8356" w14:textId="77777777" w:rsidR="00FB4B7E" w:rsidRPr="002F3836" w:rsidRDefault="00FB4B7E">
            <w:pPr>
              <w:pStyle w:val="ListParagraph"/>
              <w:numPr>
                <w:ilvl w:val="0"/>
                <w:numId w:val="20"/>
              </w:numPr>
              <w:ind w:left="681" w:hanging="321"/>
              <w:rPr>
                <w:sz w:val="18"/>
                <w:szCs w:val="18"/>
                <w:lang w:val="es-MX"/>
              </w:rPr>
            </w:pPr>
            <w:r w:rsidRPr="002F3836">
              <w:rPr>
                <w:sz w:val="18"/>
                <w:szCs w:val="18"/>
                <w:lang w:val="es-CO"/>
              </w:rPr>
              <w:t>Evaluación de laboratorio</w:t>
            </w:r>
            <w:r w:rsidR="003F6DB8">
              <w:rPr>
                <w:sz w:val="18"/>
                <w:szCs w:val="18"/>
                <w:lang w:val="es-CO"/>
              </w:rPr>
              <w:t xml:space="preserve"> si no está acreditado</w:t>
            </w:r>
            <w:r w:rsidR="0024765E">
              <w:rPr>
                <w:sz w:val="18"/>
                <w:szCs w:val="18"/>
                <w:lang w:val="es-CO"/>
              </w:rPr>
              <w:t xml:space="preserve"> el método de ensayo</w:t>
            </w:r>
            <w:r w:rsidR="003F6DB8">
              <w:rPr>
                <w:sz w:val="18"/>
                <w:szCs w:val="18"/>
                <w:lang w:val="es-CO"/>
              </w:rPr>
              <w:t>,</w:t>
            </w:r>
            <w:r w:rsidRPr="002F3836">
              <w:rPr>
                <w:sz w:val="18"/>
                <w:szCs w:val="18"/>
                <w:lang w:val="es-CO"/>
              </w:rPr>
              <w:t xml:space="preserve"> y testificación de ensayos si se requiere</w:t>
            </w:r>
          </w:p>
        </w:tc>
        <w:tc>
          <w:tcPr>
            <w:tcW w:w="901" w:type="dxa"/>
            <w:shd w:val="clear" w:color="auto" w:fill="C6D9F1" w:themeFill="text2" w:themeFillTint="33"/>
            <w:vAlign w:val="center"/>
            <w:hideMark/>
          </w:tcPr>
          <w:p w14:paraId="6BAE3090" w14:textId="320EB4DA" w:rsidR="00FB4B7E" w:rsidRPr="00610E4E" w:rsidRDefault="00FB4B7E" w:rsidP="00693D00">
            <w:pPr>
              <w:jc w:val="center"/>
              <w:rPr>
                <w:sz w:val="18"/>
                <w:szCs w:val="18"/>
                <w:lang w:val="es-CO"/>
              </w:rPr>
            </w:pPr>
          </w:p>
        </w:tc>
        <w:tc>
          <w:tcPr>
            <w:tcW w:w="926" w:type="dxa"/>
            <w:shd w:val="clear" w:color="auto" w:fill="92D050"/>
            <w:vAlign w:val="center"/>
            <w:hideMark/>
          </w:tcPr>
          <w:p w14:paraId="1489F89B" w14:textId="793CD028" w:rsidR="00FB4B7E" w:rsidRPr="00610E4E" w:rsidRDefault="00FB4B7E" w:rsidP="00693D00">
            <w:pPr>
              <w:jc w:val="center"/>
              <w:rPr>
                <w:sz w:val="18"/>
                <w:szCs w:val="18"/>
                <w:lang w:val="es-CO"/>
              </w:rPr>
            </w:pPr>
          </w:p>
        </w:tc>
        <w:tc>
          <w:tcPr>
            <w:tcW w:w="1016" w:type="dxa"/>
            <w:shd w:val="clear" w:color="auto" w:fill="FFFF99"/>
            <w:vAlign w:val="center"/>
            <w:hideMark/>
          </w:tcPr>
          <w:p w14:paraId="0C130231" w14:textId="2D0A7AE1" w:rsidR="00FB4B7E" w:rsidRPr="00610E4E" w:rsidRDefault="00FB4B7E" w:rsidP="00693D00">
            <w:pPr>
              <w:jc w:val="center"/>
              <w:rPr>
                <w:sz w:val="18"/>
                <w:szCs w:val="18"/>
                <w:lang w:val="es-CO"/>
              </w:rPr>
            </w:pPr>
          </w:p>
        </w:tc>
      </w:tr>
      <w:tr w:rsidR="00FB4B7E" w:rsidRPr="006F4F7F" w14:paraId="67EAECEC" w14:textId="77777777" w:rsidTr="008C357D">
        <w:trPr>
          <w:trHeight w:val="70"/>
        </w:trPr>
        <w:tc>
          <w:tcPr>
            <w:tcW w:w="6798" w:type="dxa"/>
            <w:vAlign w:val="center"/>
            <w:hideMark/>
          </w:tcPr>
          <w:p w14:paraId="6CCCA1F0" w14:textId="55A754D9" w:rsidR="00FB4B7E" w:rsidRPr="002F3836" w:rsidRDefault="00FB4B7E" w:rsidP="00A66A88">
            <w:pPr>
              <w:pStyle w:val="ListParagraph"/>
              <w:numPr>
                <w:ilvl w:val="0"/>
                <w:numId w:val="20"/>
              </w:numPr>
              <w:ind w:left="681" w:hanging="321"/>
              <w:jc w:val="both"/>
              <w:rPr>
                <w:sz w:val="18"/>
                <w:szCs w:val="18"/>
                <w:lang w:val="es-MX"/>
              </w:rPr>
            </w:pPr>
            <w:r w:rsidRPr="002F3836">
              <w:rPr>
                <w:sz w:val="18"/>
                <w:szCs w:val="18"/>
                <w:lang w:val="es-CO"/>
              </w:rPr>
              <w:t>Inspección por atributos y ensayos de acuerdo con los requisitos del referencial</w:t>
            </w:r>
            <w:r w:rsidR="00A3065D">
              <w:rPr>
                <w:sz w:val="18"/>
                <w:szCs w:val="18"/>
                <w:lang w:val="es-CO"/>
              </w:rPr>
              <w:t>(es)</w:t>
            </w:r>
            <w:r w:rsidRPr="002F3836">
              <w:rPr>
                <w:sz w:val="18"/>
                <w:szCs w:val="18"/>
                <w:lang w:val="es-CO"/>
              </w:rPr>
              <w:t xml:space="preserve"> aplicable</w:t>
            </w:r>
            <w:r w:rsidR="00A3065D">
              <w:rPr>
                <w:sz w:val="18"/>
                <w:szCs w:val="18"/>
                <w:lang w:val="es-CO"/>
              </w:rPr>
              <w:t>(es)</w:t>
            </w:r>
            <w:r w:rsidR="00DC287B">
              <w:rPr>
                <w:sz w:val="18"/>
                <w:szCs w:val="18"/>
                <w:lang w:val="es-CO"/>
              </w:rPr>
              <w:t>.</w:t>
            </w:r>
          </w:p>
        </w:tc>
        <w:tc>
          <w:tcPr>
            <w:tcW w:w="901" w:type="dxa"/>
            <w:shd w:val="clear" w:color="auto" w:fill="C6D9F1" w:themeFill="text2" w:themeFillTint="33"/>
            <w:vAlign w:val="center"/>
            <w:hideMark/>
          </w:tcPr>
          <w:p w14:paraId="016D56CC" w14:textId="0618D665" w:rsidR="00FB4B7E" w:rsidRPr="00610E4E" w:rsidRDefault="00FB4B7E" w:rsidP="00693D00">
            <w:pPr>
              <w:jc w:val="center"/>
              <w:rPr>
                <w:sz w:val="18"/>
                <w:szCs w:val="18"/>
                <w:lang w:val="es-CO"/>
              </w:rPr>
            </w:pPr>
          </w:p>
        </w:tc>
        <w:tc>
          <w:tcPr>
            <w:tcW w:w="926" w:type="dxa"/>
            <w:shd w:val="clear" w:color="auto" w:fill="92D050"/>
            <w:vAlign w:val="center"/>
            <w:hideMark/>
          </w:tcPr>
          <w:p w14:paraId="5AA78515" w14:textId="01E58D34" w:rsidR="00FB4B7E" w:rsidRPr="00610E4E" w:rsidRDefault="00FB4B7E" w:rsidP="00693D00">
            <w:pPr>
              <w:jc w:val="center"/>
              <w:rPr>
                <w:sz w:val="18"/>
                <w:szCs w:val="18"/>
                <w:lang w:val="es-CO"/>
              </w:rPr>
            </w:pPr>
          </w:p>
        </w:tc>
        <w:tc>
          <w:tcPr>
            <w:tcW w:w="1016" w:type="dxa"/>
            <w:shd w:val="clear" w:color="auto" w:fill="FFFF99"/>
            <w:vAlign w:val="center"/>
            <w:hideMark/>
          </w:tcPr>
          <w:p w14:paraId="67A96094" w14:textId="5E66B352" w:rsidR="00FB4B7E" w:rsidRPr="00610E4E" w:rsidRDefault="00FB4B7E" w:rsidP="00693D00">
            <w:pPr>
              <w:jc w:val="center"/>
              <w:rPr>
                <w:sz w:val="18"/>
                <w:szCs w:val="18"/>
                <w:lang w:val="es-CO"/>
              </w:rPr>
            </w:pPr>
          </w:p>
        </w:tc>
      </w:tr>
      <w:tr w:rsidR="00FB4B7E" w:rsidRPr="006F4F7F" w14:paraId="6EA0C201" w14:textId="77777777" w:rsidTr="008C357D">
        <w:trPr>
          <w:trHeight w:val="70"/>
        </w:trPr>
        <w:tc>
          <w:tcPr>
            <w:tcW w:w="6798" w:type="dxa"/>
            <w:vAlign w:val="center"/>
            <w:hideMark/>
          </w:tcPr>
          <w:p w14:paraId="3A900DCD" w14:textId="77777777" w:rsidR="00FB4B7E" w:rsidRPr="002F3836" w:rsidRDefault="00FB4B7E" w:rsidP="00A66A88">
            <w:pPr>
              <w:pStyle w:val="ListParagraph"/>
              <w:numPr>
                <w:ilvl w:val="0"/>
                <w:numId w:val="20"/>
              </w:numPr>
              <w:ind w:left="681" w:hanging="321"/>
              <w:jc w:val="both"/>
              <w:rPr>
                <w:sz w:val="18"/>
                <w:szCs w:val="18"/>
                <w:lang w:val="es-MX"/>
              </w:rPr>
            </w:pPr>
            <w:r w:rsidRPr="002F3836">
              <w:rPr>
                <w:sz w:val="18"/>
                <w:szCs w:val="18"/>
                <w:lang w:val="es-CO"/>
              </w:rPr>
              <w:t>Inspección del proceso de bodegaje en Colombia para verificar la conformidad del producto durante su almacenamiento para el caso de importadores</w:t>
            </w:r>
            <w:r w:rsidR="00656AA0">
              <w:rPr>
                <w:sz w:val="18"/>
                <w:szCs w:val="18"/>
                <w:lang w:val="es-CO"/>
              </w:rPr>
              <w:t>/Comercializadores</w:t>
            </w:r>
          </w:p>
        </w:tc>
        <w:tc>
          <w:tcPr>
            <w:tcW w:w="901" w:type="dxa"/>
            <w:shd w:val="clear" w:color="auto" w:fill="FFFFFF" w:themeFill="background1"/>
            <w:vAlign w:val="center"/>
            <w:hideMark/>
          </w:tcPr>
          <w:p w14:paraId="436E32CF" w14:textId="7B5A1BA2" w:rsidR="00FB4B7E" w:rsidRPr="002F3836" w:rsidRDefault="00FB4B7E" w:rsidP="00522F3E">
            <w:pPr>
              <w:rPr>
                <w:sz w:val="18"/>
                <w:szCs w:val="18"/>
                <w:lang w:val="es-MX"/>
              </w:rPr>
            </w:pPr>
          </w:p>
        </w:tc>
        <w:tc>
          <w:tcPr>
            <w:tcW w:w="926" w:type="dxa"/>
            <w:shd w:val="clear" w:color="auto" w:fill="92D050"/>
            <w:vAlign w:val="center"/>
            <w:hideMark/>
          </w:tcPr>
          <w:p w14:paraId="75A01805" w14:textId="24FA29CF" w:rsidR="00FB4B7E" w:rsidRPr="00610E4E" w:rsidRDefault="00FB4B7E" w:rsidP="00693D00">
            <w:pPr>
              <w:jc w:val="center"/>
              <w:rPr>
                <w:sz w:val="18"/>
                <w:szCs w:val="18"/>
                <w:lang w:val="es-CO"/>
              </w:rPr>
            </w:pPr>
          </w:p>
        </w:tc>
        <w:tc>
          <w:tcPr>
            <w:tcW w:w="1016" w:type="dxa"/>
            <w:shd w:val="clear" w:color="auto" w:fill="FFFF99"/>
            <w:vAlign w:val="center"/>
            <w:hideMark/>
          </w:tcPr>
          <w:p w14:paraId="19C67C71" w14:textId="2C22AC96" w:rsidR="00FB4B7E" w:rsidRPr="00610E4E" w:rsidRDefault="00FB4B7E" w:rsidP="00693D00">
            <w:pPr>
              <w:jc w:val="center"/>
              <w:rPr>
                <w:sz w:val="18"/>
                <w:szCs w:val="18"/>
                <w:lang w:val="es-CO"/>
              </w:rPr>
            </w:pPr>
          </w:p>
        </w:tc>
      </w:tr>
      <w:tr w:rsidR="00FB4B7E" w:rsidRPr="002F3836" w14:paraId="2C13CB98" w14:textId="77777777" w:rsidTr="009224AF">
        <w:trPr>
          <w:trHeight w:val="300"/>
        </w:trPr>
        <w:tc>
          <w:tcPr>
            <w:tcW w:w="9641" w:type="dxa"/>
            <w:gridSpan w:val="4"/>
            <w:vAlign w:val="center"/>
            <w:hideMark/>
          </w:tcPr>
          <w:p w14:paraId="283FA118" w14:textId="77777777" w:rsidR="00FB4B7E" w:rsidRPr="002F3836" w:rsidRDefault="00FB4B7E" w:rsidP="00E24BE4">
            <w:pPr>
              <w:pStyle w:val="ListParagraph"/>
              <w:numPr>
                <w:ilvl w:val="0"/>
                <w:numId w:val="20"/>
              </w:numPr>
              <w:rPr>
                <w:sz w:val="18"/>
                <w:szCs w:val="18"/>
                <w:lang w:val="es-MX"/>
              </w:rPr>
            </w:pPr>
            <w:r w:rsidRPr="002F3836">
              <w:rPr>
                <w:sz w:val="18"/>
                <w:szCs w:val="18"/>
                <w:lang w:val="es-CO"/>
              </w:rPr>
              <w:t>Análisis y evaluación de:</w:t>
            </w:r>
          </w:p>
        </w:tc>
      </w:tr>
      <w:tr w:rsidR="00FB4B7E" w:rsidRPr="006F4F7F" w14:paraId="32324D4D" w14:textId="77777777" w:rsidTr="008C357D">
        <w:trPr>
          <w:trHeight w:val="70"/>
        </w:trPr>
        <w:tc>
          <w:tcPr>
            <w:tcW w:w="6798" w:type="dxa"/>
            <w:vAlign w:val="center"/>
            <w:hideMark/>
          </w:tcPr>
          <w:p w14:paraId="0E7650B3" w14:textId="77777777" w:rsidR="00FB4B7E" w:rsidRPr="002F3836" w:rsidRDefault="00FB4B7E" w:rsidP="00E24BE4">
            <w:pPr>
              <w:pStyle w:val="ListParagraph"/>
              <w:numPr>
                <w:ilvl w:val="1"/>
                <w:numId w:val="21"/>
              </w:numPr>
              <w:ind w:left="823" w:hanging="77"/>
              <w:rPr>
                <w:sz w:val="18"/>
                <w:szCs w:val="18"/>
                <w:lang w:val="es-MX"/>
              </w:rPr>
            </w:pPr>
            <w:r w:rsidRPr="002F3836">
              <w:rPr>
                <w:sz w:val="18"/>
                <w:szCs w:val="18"/>
                <w:lang w:val="es-CO"/>
              </w:rPr>
              <w:t>resultados de inspección por atributos</w:t>
            </w:r>
          </w:p>
        </w:tc>
        <w:tc>
          <w:tcPr>
            <w:tcW w:w="901" w:type="dxa"/>
            <w:shd w:val="clear" w:color="auto" w:fill="C6D9F1" w:themeFill="text2" w:themeFillTint="33"/>
            <w:vAlign w:val="center"/>
            <w:hideMark/>
          </w:tcPr>
          <w:p w14:paraId="6C02ABA1" w14:textId="0546FC8D" w:rsidR="00FB4B7E" w:rsidRPr="00610E4E" w:rsidRDefault="00FB4B7E" w:rsidP="00693D00">
            <w:pPr>
              <w:jc w:val="center"/>
              <w:rPr>
                <w:sz w:val="18"/>
                <w:szCs w:val="18"/>
                <w:lang w:val="es-CO"/>
              </w:rPr>
            </w:pPr>
          </w:p>
        </w:tc>
        <w:tc>
          <w:tcPr>
            <w:tcW w:w="926" w:type="dxa"/>
            <w:shd w:val="clear" w:color="auto" w:fill="92D050"/>
            <w:vAlign w:val="center"/>
            <w:hideMark/>
          </w:tcPr>
          <w:p w14:paraId="3D7F4011" w14:textId="41886ABB" w:rsidR="00FB4B7E" w:rsidRPr="00610E4E" w:rsidRDefault="00FB4B7E" w:rsidP="00693D00">
            <w:pPr>
              <w:jc w:val="center"/>
              <w:rPr>
                <w:sz w:val="18"/>
                <w:szCs w:val="18"/>
                <w:lang w:val="es-CO"/>
              </w:rPr>
            </w:pPr>
          </w:p>
        </w:tc>
        <w:tc>
          <w:tcPr>
            <w:tcW w:w="1016" w:type="dxa"/>
            <w:shd w:val="clear" w:color="auto" w:fill="FFFF99"/>
            <w:vAlign w:val="center"/>
            <w:hideMark/>
          </w:tcPr>
          <w:p w14:paraId="55C99A53" w14:textId="0E13AB3B" w:rsidR="00FB4B7E" w:rsidRPr="00610E4E" w:rsidRDefault="00FB4B7E" w:rsidP="00693D00">
            <w:pPr>
              <w:jc w:val="center"/>
              <w:rPr>
                <w:sz w:val="18"/>
                <w:szCs w:val="18"/>
                <w:lang w:val="es-CO"/>
              </w:rPr>
            </w:pPr>
          </w:p>
        </w:tc>
      </w:tr>
      <w:tr w:rsidR="00FB4B7E" w:rsidRPr="006F4F7F" w14:paraId="52D6668A" w14:textId="77777777" w:rsidTr="008C357D">
        <w:trPr>
          <w:trHeight w:val="70"/>
        </w:trPr>
        <w:tc>
          <w:tcPr>
            <w:tcW w:w="6798" w:type="dxa"/>
            <w:vAlign w:val="center"/>
            <w:hideMark/>
          </w:tcPr>
          <w:p w14:paraId="4ECC5312" w14:textId="77777777" w:rsidR="00FB4B7E" w:rsidRPr="002F3836" w:rsidRDefault="00FB4B7E" w:rsidP="00E24BE4">
            <w:pPr>
              <w:pStyle w:val="ListParagraph"/>
              <w:numPr>
                <w:ilvl w:val="1"/>
                <w:numId w:val="21"/>
              </w:numPr>
              <w:ind w:left="823" w:hanging="77"/>
              <w:rPr>
                <w:sz w:val="18"/>
                <w:szCs w:val="18"/>
                <w:lang w:val="es-MX"/>
              </w:rPr>
            </w:pPr>
            <w:r w:rsidRPr="002F3836">
              <w:rPr>
                <w:sz w:val="18"/>
                <w:szCs w:val="18"/>
                <w:lang w:val="es-CO"/>
              </w:rPr>
              <w:t>resultados evaluación de laboratorio y testificación de ensayos</w:t>
            </w:r>
          </w:p>
        </w:tc>
        <w:tc>
          <w:tcPr>
            <w:tcW w:w="901" w:type="dxa"/>
            <w:shd w:val="clear" w:color="auto" w:fill="C6D9F1" w:themeFill="text2" w:themeFillTint="33"/>
            <w:vAlign w:val="center"/>
            <w:hideMark/>
          </w:tcPr>
          <w:p w14:paraId="0F9BBA0D" w14:textId="0F535CE2" w:rsidR="00FB4B7E" w:rsidRPr="00610E4E" w:rsidRDefault="00FB4B7E" w:rsidP="00693D00">
            <w:pPr>
              <w:jc w:val="center"/>
              <w:rPr>
                <w:sz w:val="18"/>
                <w:szCs w:val="18"/>
                <w:lang w:val="es-CO"/>
              </w:rPr>
            </w:pPr>
          </w:p>
        </w:tc>
        <w:tc>
          <w:tcPr>
            <w:tcW w:w="926" w:type="dxa"/>
            <w:shd w:val="clear" w:color="auto" w:fill="92D050"/>
            <w:vAlign w:val="center"/>
            <w:hideMark/>
          </w:tcPr>
          <w:p w14:paraId="643D3666" w14:textId="4A3DD7B0" w:rsidR="00FB4B7E" w:rsidRPr="00610E4E" w:rsidRDefault="00FB4B7E" w:rsidP="00693D00">
            <w:pPr>
              <w:jc w:val="center"/>
              <w:rPr>
                <w:sz w:val="18"/>
                <w:szCs w:val="18"/>
                <w:lang w:val="es-CO"/>
              </w:rPr>
            </w:pPr>
          </w:p>
        </w:tc>
        <w:tc>
          <w:tcPr>
            <w:tcW w:w="1016" w:type="dxa"/>
            <w:shd w:val="clear" w:color="auto" w:fill="FFFF99"/>
            <w:vAlign w:val="center"/>
            <w:hideMark/>
          </w:tcPr>
          <w:p w14:paraId="1B5CD14E" w14:textId="4ECF9F00" w:rsidR="00FB4B7E" w:rsidRPr="00610E4E" w:rsidRDefault="00FB4B7E" w:rsidP="00693D00">
            <w:pPr>
              <w:jc w:val="center"/>
              <w:rPr>
                <w:sz w:val="18"/>
                <w:szCs w:val="18"/>
                <w:lang w:val="es-CO"/>
              </w:rPr>
            </w:pPr>
          </w:p>
        </w:tc>
      </w:tr>
      <w:tr w:rsidR="00FB4B7E" w:rsidRPr="006F4F7F" w14:paraId="32555083" w14:textId="77777777" w:rsidTr="008C357D">
        <w:trPr>
          <w:trHeight w:val="70"/>
        </w:trPr>
        <w:tc>
          <w:tcPr>
            <w:tcW w:w="6798" w:type="dxa"/>
            <w:vAlign w:val="center"/>
            <w:hideMark/>
          </w:tcPr>
          <w:p w14:paraId="0628A7BC" w14:textId="3EF6B7C5" w:rsidR="00FB4B7E" w:rsidRPr="002F3836" w:rsidRDefault="00FB4B7E" w:rsidP="00E24BE4">
            <w:pPr>
              <w:pStyle w:val="ListParagraph"/>
              <w:numPr>
                <w:ilvl w:val="1"/>
                <w:numId w:val="21"/>
              </w:numPr>
              <w:ind w:left="823" w:hanging="77"/>
              <w:rPr>
                <w:sz w:val="18"/>
                <w:szCs w:val="18"/>
                <w:lang w:val="es-MX"/>
              </w:rPr>
            </w:pPr>
            <w:r w:rsidRPr="002F3836">
              <w:rPr>
                <w:sz w:val="18"/>
                <w:szCs w:val="18"/>
                <w:lang w:val="es-CO"/>
              </w:rPr>
              <w:t>resultados de ensayos/</w:t>
            </w:r>
            <w:r w:rsidR="001670B1" w:rsidRPr="002F3836">
              <w:rPr>
                <w:sz w:val="18"/>
                <w:szCs w:val="18"/>
                <w:lang w:val="es-CO"/>
              </w:rPr>
              <w:t>pruebas</w:t>
            </w:r>
            <w:r w:rsidR="00DC287B">
              <w:rPr>
                <w:sz w:val="18"/>
                <w:szCs w:val="18"/>
                <w:lang w:val="es-CO"/>
              </w:rPr>
              <w:t>/o Validación</w:t>
            </w:r>
          </w:p>
        </w:tc>
        <w:tc>
          <w:tcPr>
            <w:tcW w:w="901" w:type="dxa"/>
            <w:shd w:val="clear" w:color="auto" w:fill="C6D9F1" w:themeFill="text2" w:themeFillTint="33"/>
            <w:vAlign w:val="center"/>
            <w:hideMark/>
          </w:tcPr>
          <w:p w14:paraId="60B7847A" w14:textId="0C1EF6CC" w:rsidR="00FB4B7E" w:rsidRPr="00610E4E" w:rsidRDefault="00FB4B7E" w:rsidP="00693D00">
            <w:pPr>
              <w:jc w:val="center"/>
              <w:rPr>
                <w:sz w:val="18"/>
                <w:szCs w:val="18"/>
                <w:lang w:val="es-CO"/>
              </w:rPr>
            </w:pPr>
          </w:p>
        </w:tc>
        <w:tc>
          <w:tcPr>
            <w:tcW w:w="926" w:type="dxa"/>
            <w:shd w:val="clear" w:color="auto" w:fill="92D050"/>
            <w:vAlign w:val="center"/>
            <w:hideMark/>
          </w:tcPr>
          <w:p w14:paraId="7B622A76" w14:textId="239C9CF3" w:rsidR="00FB4B7E" w:rsidRPr="00610E4E" w:rsidRDefault="00FB4B7E" w:rsidP="00693D00">
            <w:pPr>
              <w:jc w:val="center"/>
              <w:rPr>
                <w:sz w:val="18"/>
                <w:szCs w:val="18"/>
                <w:lang w:val="es-CO"/>
              </w:rPr>
            </w:pPr>
          </w:p>
        </w:tc>
        <w:tc>
          <w:tcPr>
            <w:tcW w:w="1016" w:type="dxa"/>
            <w:shd w:val="clear" w:color="auto" w:fill="FFFF99"/>
            <w:vAlign w:val="center"/>
            <w:hideMark/>
          </w:tcPr>
          <w:p w14:paraId="0003F186" w14:textId="76CA6D4A" w:rsidR="00FB4B7E" w:rsidRPr="00610E4E" w:rsidRDefault="00FB4B7E" w:rsidP="00693D00">
            <w:pPr>
              <w:jc w:val="center"/>
              <w:rPr>
                <w:sz w:val="18"/>
                <w:szCs w:val="18"/>
                <w:lang w:val="es-CO"/>
              </w:rPr>
            </w:pPr>
          </w:p>
        </w:tc>
      </w:tr>
      <w:tr w:rsidR="00FB4B7E" w:rsidRPr="006F4F7F" w14:paraId="41D5140E" w14:textId="77777777" w:rsidTr="008C357D">
        <w:trPr>
          <w:trHeight w:val="70"/>
        </w:trPr>
        <w:tc>
          <w:tcPr>
            <w:tcW w:w="6798" w:type="dxa"/>
            <w:vAlign w:val="center"/>
            <w:hideMark/>
          </w:tcPr>
          <w:p w14:paraId="0DFE793A" w14:textId="77777777" w:rsidR="00FB4B7E" w:rsidRPr="002F3836" w:rsidRDefault="00FB4B7E" w:rsidP="00E24BE4">
            <w:pPr>
              <w:pStyle w:val="ListParagraph"/>
              <w:numPr>
                <w:ilvl w:val="1"/>
                <w:numId w:val="21"/>
              </w:numPr>
              <w:ind w:left="823" w:hanging="77"/>
              <w:rPr>
                <w:sz w:val="18"/>
                <w:szCs w:val="18"/>
                <w:lang w:val="es-MX"/>
              </w:rPr>
            </w:pPr>
            <w:r w:rsidRPr="002F3836">
              <w:rPr>
                <w:sz w:val="18"/>
                <w:szCs w:val="18"/>
                <w:lang w:val="es-CO"/>
              </w:rPr>
              <w:lastRenderedPageBreak/>
              <w:t xml:space="preserve">resultados de la inspección inicial del proceso </w:t>
            </w:r>
          </w:p>
        </w:tc>
        <w:tc>
          <w:tcPr>
            <w:tcW w:w="901" w:type="dxa"/>
            <w:shd w:val="clear" w:color="auto" w:fill="FFFFFF" w:themeFill="background1"/>
            <w:vAlign w:val="center"/>
            <w:hideMark/>
          </w:tcPr>
          <w:p w14:paraId="767D59E1" w14:textId="04592E45" w:rsidR="00FB4B7E" w:rsidRPr="002F3836" w:rsidRDefault="00FB4B7E" w:rsidP="00693D00">
            <w:pPr>
              <w:jc w:val="center"/>
              <w:rPr>
                <w:sz w:val="18"/>
                <w:szCs w:val="18"/>
                <w:lang w:val="es-MX"/>
              </w:rPr>
            </w:pPr>
          </w:p>
        </w:tc>
        <w:tc>
          <w:tcPr>
            <w:tcW w:w="926" w:type="dxa"/>
            <w:shd w:val="clear" w:color="auto" w:fill="92D050"/>
            <w:vAlign w:val="center"/>
            <w:hideMark/>
          </w:tcPr>
          <w:p w14:paraId="41EE10F3" w14:textId="512E42ED" w:rsidR="00FB4B7E" w:rsidRPr="00610E4E" w:rsidRDefault="00FB4B7E" w:rsidP="00693D00">
            <w:pPr>
              <w:jc w:val="center"/>
              <w:rPr>
                <w:sz w:val="18"/>
                <w:szCs w:val="18"/>
                <w:lang w:val="es-CO"/>
              </w:rPr>
            </w:pPr>
          </w:p>
        </w:tc>
        <w:tc>
          <w:tcPr>
            <w:tcW w:w="1016" w:type="dxa"/>
            <w:vAlign w:val="center"/>
            <w:hideMark/>
          </w:tcPr>
          <w:p w14:paraId="650D146A" w14:textId="3486DD9E" w:rsidR="00FB4B7E" w:rsidRPr="00610E4E" w:rsidRDefault="00FB4B7E" w:rsidP="00693D00">
            <w:pPr>
              <w:jc w:val="center"/>
              <w:rPr>
                <w:sz w:val="18"/>
                <w:szCs w:val="18"/>
                <w:lang w:val="es-CO"/>
              </w:rPr>
            </w:pPr>
          </w:p>
        </w:tc>
      </w:tr>
      <w:tr w:rsidR="00FB4B7E" w:rsidRPr="006F4F7F" w14:paraId="725B5FCA" w14:textId="77777777" w:rsidTr="00785B9C">
        <w:trPr>
          <w:trHeight w:val="70"/>
        </w:trPr>
        <w:tc>
          <w:tcPr>
            <w:tcW w:w="6798" w:type="dxa"/>
            <w:vAlign w:val="center"/>
            <w:hideMark/>
          </w:tcPr>
          <w:p w14:paraId="266F25FE" w14:textId="77777777" w:rsidR="00FB4B7E" w:rsidRPr="002F3836" w:rsidRDefault="00FB4B7E" w:rsidP="00E24BE4">
            <w:pPr>
              <w:pStyle w:val="ListParagraph"/>
              <w:numPr>
                <w:ilvl w:val="1"/>
                <w:numId w:val="21"/>
              </w:numPr>
              <w:ind w:left="823" w:hanging="77"/>
              <w:rPr>
                <w:sz w:val="18"/>
                <w:szCs w:val="18"/>
                <w:lang w:val="es-MX"/>
              </w:rPr>
            </w:pPr>
            <w:r w:rsidRPr="002F3836">
              <w:rPr>
                <w:sz w:val="18"/>
                <w:szCs w:val="18"/>
                <w:lang w:val="es-CO"/>
              </w:rPr>
              <w:t>resultados de auditoría al sistema de gestión de la calidad</w:t>
            </w:r>
          </w:p>
        </w:tc>
        <w:tc>
          <w:tcPr>
            <w:tcW w:w="901" w:type="dxa"/>
            <w:shd w:val="clear" w:color="auto" w:fill="FFFFFF" w:themeFill="background1"/>
            <w:vAlign w:val="center"/>
            <w:hideMark/>
          </w:tcPr>
          <w:p w14:paraId="11115100" w14:textId="6F22DB3F" w:rsidR="00FB4B7E" w:rsidRPr="002F3836" w:rsidRDefault="00FB4B7E" w:rsidP="00693D00">
            <w:pPr>
              <w:jc w:val="center"/>
              <w:rPr>
                <w:sz w:val="18"/>
                <w:szCs w:val="18"/>
                <w:lang w:val="es-MX"/>
              </w:rPr>
            </w:pPr>
          </w:p>
        </w:tc>
        <w:tc>
          <w:tcPr>
            <w:tcW w:w="926" w:type="dxa"/>
            <w:shd w:val="clear" w:color="auto" w:fill="FFFFFF" w:themeFill="background1"/>
            <w:vAlign w:val="center"/>
            <w:hideMark/>
          </w:tcPr>
          <w:p w14:paraId="605D2AAA" w14:textId="73746A07" w:rsidR="00FB4B7E" w:rsidRPr="002F3836" w:rsidRDefault="00FB4B7E" w:rsidP="00693D00">
            <w:pPr>
              <w:jc w:val="center"/>
              <w:rPr>
                <w:sz w:val="18"/>
                <w:szCs w:val="18"/>
                <w:lang w:val="es-MX"/>
              </w:rPr>
            </w:pPr>
          </w:p>
        </w:tc>
        <w:tc>
          <w:tcPr>
            <w:tcW w:w="1016" w:type="dxa"/>
            <w:shd w:val="clear" w:color="auto" w:fill="FFFF99"/>
            <w:vAlign w:val="center"/>
            <w:hideMark/>
          </w:tcPr>
          <w:p w14:paraId="713AA867" w14:textId="42945FDC" w:rsidR="00FB4B7E" w:rsidRPr="00610E4E" w:rsidRDefault="00FB4B7E" w:rsidP="00693D00">
            <w:pPr>
              <w:jc w:val="center"/>
              <w:rPr>
                <w:sz w:val="18"/>
                <w:szCs w:val="18"/>
                <w:lang w:val="es-CO"/>
              </w:rPr>
            </w:pPr>
          </w:p>
        </w:tc>
      </w:tr>
      <w:tr w:rsidR="00FB4B7E" w:rsidRPr="006F4F7F" w14:paraId="2FDA8287" w14:textId="77777777" w:rsidTr="008C357D">
        <w:trPr>
          <w:trHeight w:val="70"/>
        </w:trPr>
        <w:tc>
          <w:tcPr>
            <w:tcW w:w="6798" w:type="dxa"/>
            <w:vAlign w:val="center"/>
            <w:hideMark/>
          </w:tcPr>
          <w:p w14:paraId="3676C9A3" w14:textId="77777777" w:rsidR="00FB4B7E" w:rsidRPr="002F3836" w:rsidRDefault="00FB4B7E" w:rsidP="00E24BE4">
            <w:pPr>
              <w:pStyle w:val="ListParagraph"/>
              <w:numPr>
                <w:ilvl w:val="1"/>
                <w:numId w:val="21"/>
              </w:numPr>
              <w:ind w:left="823" w:hanging="77"/>
              <w:rPr>
                <w:sz w:val="18"/>
                <w:szCs w:val="18"/>
                <w:lang w:val="es-MX"/>
              </w:rPr>
            </w:pPr>
            <w:r w:rsidRPr="002F3836">
              <w:rPr>
                <w:sz w:val="18"/>
                <w:szCs w:val="18"/>
                <w:lang w:val="es-CO"/>
              </w:rPr>
              <w:t>resultados de inspección del proceso de bodegaje</w:t>
            </w:r>
          </w:p>
        </w:tc>
        <w:tc>
          <w:tcPr>
            <w:tcW w:w="901" w:type="dxa"/>
            <w:shd w:val="clear" w:color="auto" w:fill="FFFFFF" w:themeFill="background1"/>
            <w:vAlign w:val="center"/>
            <w:hideMark/>
          </w:tcPr>
          <w:p w14:paraId="0622326F" w14:textId="272A6536" w:rsidR="00FB4B7E" w:rsidRPr="002F3836" w:rsidRDefault="00FB4B7E" w:rsidP="00693D00">
            <w:pPr>
              <w:jc w:val="center"/>
              <w:rPr>
                <w:sz w:val="18"/>
                <w:szCs w:val="18"/>
                <w:lang w:val="es-MX"/>
              </w:rPr>
            </w:pPr>
          </w:p>
        </w:tc>
        <w:tc>
          <w:tcPr>
            <w:tcW w:w="926" w:type="dxa"/>
            <w:shd w:val="clear" w:color="auto" w:fill="92D050"/>
            <w:vAlign w:val="center"/>
            <w:hideMark/>
          </w:tcPr>
          <w:p w14:paraId="68F572FC" w14:textId="04A82B5E" w:rsidR="00FB4B7E" w:rsidRPr="00610E4E" w:rsidRDefault="00FB4B7E" w:rsidP="00693D00">
            <w:pPr>
              <w:jc w:val="center"/>
              <w:rPr>
                <w:sz w:val="18"/>
                <w:szCs w:val="18"/>
                <w:lang w:val="es-CO"/>
              </w:rPr>
            </w:pPr>
          </w:p>
        </w:tc>
        <w:tc>
          <w:tcPr>
            <w:tcW w:w="1016" w:type="dxa"/>
            <w:shd w:val="clear" w:color="auto" w:fill="FFFF99"/>
            <w:vAlign w:val="center"/>
            <w:hideMark/>
          </w:tcPr>
          <w:p w14:paraId="2B492343" w14:textId="267C2BC7" w:rsidR="00FB4B7E" w:rsidRPr="00610E4E" w:rsidRDefault="00FB4B7E" w:rsidP="00693D00">
            <w:pPr>
              <w:jc w:val="center"/>
              <w:rPr>
                <w:sz w:val="18"/>
                <w:szCs w:val="18"/>
                <w:lang w:val="es-CO"/>
              </w:rPr>
            </w:pPr>
          </w:p>
        </w:tc>
      </w:tr>
      <w:tr w:rsidR="00FB4B7E" w:rsidRPr="006F4F7F" w14:paraId="508B6A5F" w14:textId="77777777" w:rsidTr="008C357D">
        <w:trPr>
          <w:trHeight w:val="300"/>
        </w:trPr>
        <w:tc>
          <w:tcPr>
            <w:tcW w:w="6798" w:type="dxa"/>
            <w:vAlign w:val="center"/>
            <w:hideMark/>
          </w:tcPr>
          <w:p w14:paraId="6CCE4FEE" w14:textId="77777777" w:rsidR="00FB4B7E" w:rsidRPr="002F3836" w:rsidRDefault="00FB4B7E" w:rsidP="00E24BE4">
            <w:pPr>
              <w:pStyle w:val="ListParagraph"/>
              <w:numPr>
                <w:ilvl w:val="0"/>
                <w:numId w:val="18"/>
              </w:numPr>
              <w:ind w:left="397"/>
              <w:rPr>
                <w:b/>
                <w:bCs/>
                <w:sz w:val="18"/>
                <w:szCs w:val="18"/>
                <w:lang w:val="es-MX"/>
              </w:rPr>
            </w:pPr>
            <w:r w:rsidRPr="002F3836">
              <w:rPr>
                <w:b/>
                <w:bCs/>
                <w:sz w:val="18"/>
                <w:szCs w:val="18"/>
                <w:lang w:val="es-CO"/>
              </w:rPr>
              <w:t>Revisión y emisión de resultados del proceso de evaluación</w:t>
            </w:r>
          </w:p>
        </w:tc>
        <w:tc>
          <w:tcPr>
            <w:tcW w:w="901" w:type="dxa"/>
            <w:shd w:val="clear" w:color="auto" w:fill="C6D9F1" w:themeFill="text2" w:themeFillTint="33"/>
            <w:vAlign w:val="center"/>
            <w:hideMark/>
          </w:tcPr>
          <w:p w14:paraId="41DD43F7" w14:textId="1AEE9628" w:rsidR="00FB4B7E" w:rsidRPr="00610E4E" w:rsidRDefault="00FB4B7E" w:rsidP="00693D00">
            <w:pPr>
              <w:jc w:val="center"/>
              <w:rPr>
                <w:sz w:val="18"/>
                <w:szCs w:val="18"/>
                <w:lang w:val="es-CO"/>
              </w:rPr>
            </w:pPr>
          </w:p>
        </w:tc>
        <w:tc>
          <w:tcPr>
            <w:tcW w:w="926" w:type="dxa"/>
            <w:shd w:val="clear" w:color="auto" w:fill="92D050"/>
            <w:vAlign w:val="center"/>
            <w:hideMark/>
          </w:tcPr>
          <w:p w14:paraId="608520C9" w14:textId="38ADC8FA" w:rsidR="00FB4B7E" w:rsidRPr="00610E4E" w:rsidRDefault="00FB4B7E" w:rsidP="00693D00">
            <w:pPr>
              <w:jc w:val="center"/>
              <w:rPr>
                <w:sz w:val="18"/>
                <w:szCs w:val="18"/>
                <w:lang w:val="es-CO"/>
              </w:rPr>
            </w:pPr>
          </w:p>
        </w:tc>
        <w:tc>
          <w:tcPr>
            <w:tcW w:w="1016" w:type="dxa"/>
            <w:shd w:val="clear" w:color="auto" w:fill="FFFF99"/>
            <w:vAlign w:val="center"/>
            <w:hideMark/>
          </w:tcPr>
          <w:p w14:paraId="6E47B8DA" w14:textId="777033B2" w:rsidR="00FB4B7E" w:rsidRPr="00610E4E" w:rsidRDefault="00FB4B7E" w:rsidP="00693D00">
            <w:pPr>
              <w:jc w:val="center"/>
              <w:rPr>
                <w:sz w:val="18"/>
                <w:szCs w:val="18"/>
                <w:lang w:val="es-CO"/>
              </w:rPr>
            </w:pPr>
          </w:p>
        </w:tc>
      </w:tr>
      <w:tr w:rsidR="00FB4B7E" w:rsidRPr="002F3836" w14:paraId="298D0F0E" w14:textId="77777777" w:rsidTr="008C357D">
        <w:trPr>
          <w:trHeight w:val="70"/>
        </w:trPr>
        <w:tc>
          <w:tcPr>
            <w:tcW w:w="6798" w:type="dxa"/>
            <w:vAlign w:val="center"/>
            <w:hideMark/>
          </w:tcPr>
          <w:p w14:paraId="0F7C9D00" w14:textId="77777777" w:rsidR="00FB4B7E" w:rsidRPr="002F3836" w:rsidRDefault="00FB4B7E" w:rsidP="00E24BE4">
            <w:pPr>
              <w:pStyle w:val="ListParagraph"/>
              <w:numPr>
                <w:ilvl w:val="0"/>
                <w:numId w:val="18"/>
              </w:numPr>
              <w:ind w:left="397"/>
              <w:rPr>
                <w:b/>
                <w:bCs/>
                <w:sz w:val="18"/>
                <w:szCs w:val="18"/>
              </w:rPr>
            </w:pPr>
            <w:r w:rsidRPr="002F3836">
              <w:rPr>
                <w:b/>
                <w:bCs/>
                <w:sz w:val="18"/>
                <w:szCs w:val="18"/>
                <w:lang w:val="es-CO"/>
              </w:rPr>
              <w:t>Decisión de Certificación</w:t>
            </w:r>
          </w:p>
        </w:tc>
        <w:tc>
          <w:tcPr>
            <w:tcW w:w="901" w:type="dxa"/>
            <w:shd w:val="clear" w:color="auto" w:fill="C6D9F1" w:themeFill="text2" w:themeFillTint="33"/>
            <w:vAlign w:val="center"/>
            <w:hideMark/>
          </w:tcPr>
          <w:p w14:paraId="3A9FBE59" w14:textId="4E034258" w:rsidR="00FB4B7E" w:rsidRPr="002F3836" w:rsidRDefault="00FB4B7E" w:rsidP="00693D00">
            <w:pPr>
              <w:jc w:val="center"/>
              <w:rPr>
                <w:sz w:val="18"/>
                <w:szCs w:val="18"/>
              </w:rPr>
            </w:pPr>
          </w:p>
        </w:tc>
        <w:tc>
          <w:tcPr>
            <w:tcW w:w="926" w:type="dxa"/>
            <w:shd w:val="clear" w:color="auto" w:fill="92D050"/>
            <w:vAlign w:val="center"/>
            <w:hideMark/>
          </w:tcPr>
          <w:p w14:paraId="1D5642C3" w14:textId="3F68F5E3" w:rsidR="00FB4B7E" w:rsidRPr="002F3836" w:rsidRDefault="00FB4B7E" w:rsidP="00693D00">
            <w:pPr>
              <w:jc w:val="center"/>
              <w:rPr>
                <w:sz w:val="18"/>
                <w:szCs w:val="18"/>
              </w:rPr>
            </w:pPr>
          </w:p>
        </w:tc>
        <w:tc>
          <w:tcPr>
            <w:tcW w:w="1016" w:type="dxa"/>
            <w:shd w:val="clear" w:color="auto" w:fill="FFFF99"/>
            <w:vAlign w:val="center"/>
            <w:hideMark/>
          </w:tcPr>
          <w:p w14:paraId="114BF1EF" w14:textId="7E03EB8B" w:rsidR="00FB4B7E" w:rsidRPr="002F3836" w:rsidRDefault="00FB4B7E" w:rsidP="00693D00">
            <w:pPr>
              <w:jc w:val="center"/>
              <w:rPr>
                <w:sz w:val="18"/>
                <w:szCs w:val="18"/>
              </w:rPr>
            </w:pPr>
          </w:p>
        </w:tc>
      </w:tr>
      <w:tr w:rsidR="00FB4B7E" w:rsidRPr="006F4F7F" w14:paraId="4103AE19" w14:textId="77777777" w:rsidTr="002C7875">
        <w:trPr>
          <w:trHeight w:val="70"/>
        </w:trPr>
        <w:tc>
          <w:tcPr>
            <w:tcW w:w="6798" w:type="dxa"/>
            <w:vAlign w:val="center"/>
            <w:hideMark/>
          </w:tcPr>
          <w:p w14:paraId="23874C87" w14:textId="77777777" w:rsidR="00FB4B7E" w:rsidRPr="002F3836" w:rsidRDefault="00FB4B7E" w:rsidP="00E24BE4">
            <w:pPr>
              <w:pStyle w:val="ListParagraph"/>
              <w:numPr>
                <w:ilvl w:val="0"/>
                <w:numId w:val="18"/>
              </w:numPr>
              <w:ind w:left="397"/>
              <w:rPr>
                <w:b/>
                <w:bCs/>
                <w:sz w:val="18"/>
                <w:szCs w:val="18"/>
                <w:lang w:val="es-MX"/>
              </w:rPr>
            </w:pPr>
            <w:r w:rsidRPr="002F3836">
              <w:rPr>
                <w:b/>
                <w:bCs/>
                <w:sz w:val="18"/>
                <w:szCs w:val="18"/>
                <w:lang w:val="es-CO"/>
              </w:rPr>
              <w:t>Autorización (licencia) para el uso del certificado para el lote de productos</w:t>
            </w:r>
          </w:p>
        </w:tc>
        <w:tc>
          <w:tcPr>
            <w:tcW w:w="901" w:type="dxa"/>
            <w:shd w:val="clear" w:color="auto" w:fill="C6D9F1" w:themeFill="text2" w:themeFillTint="33"/>
            <w:vAlign w:val="center"/>
            <w:hideMark/>
          </w:tcPr>
          <w:p w14:paraId="188F929D" w14:textId="6E1516C3" w:rsidR="00FB4B7E" w:rsidRPr="00610E4E" w:rsidRDefault="00FB4B7E" w:rsidP="00693D00">
            <w:pPr>
              <w:jc w:val="center"/>
              <w:rPr>
                <w:sz w:val="18"/>
                <w:szCs w:val="18"/>
                <w:lang w:val="es-CO"/>
              </w:rPr>
            </w:pPr>
          </w:p>
        </w:tc>
        <w:tc>
          <w:tcPr>
            <w:tcW w:w="926" w:type="dxa"/>
            <w:shd w:val="clear" w:color="auto" w:fill="FFFFFF" w:themeFill="background1"/>
            <w:vAlign w:val="center"/>
            <w:hideMark/>
          </w:tcPr>
          <w:p w14:paraId="56F85405" w14:textId="16491C23" w:rsidR="00FB4B7E" w:rsidRPr="00610E4E" w:rsidRDefault="00FB4B7E" w:rsidP="00693D00">
            <w:pPr>
              <w:jc w:val="center"/>
              <w:rPr>
                <w:sz w:val="18"/>
                <w:szCs w:val="18"/>
                <w:lang w:val="es-CO"/>
              </w:rPr>
            </w:pPr>
          </w:p>
        </w:tc>
        <w:tc>
          <w:tcPr>
            <w:tcW w:w="1016" w:type="dxa"/>
            <w:shd w:val="clear" w:color="auto" w:fill="FFFFFF" w:themeFill="background1"/>
            <w:vAlign w:val="center"/>
            <w:hideMark/>
          </w:tcPr>
          <w:p w14:paraId="0FBC2C7F" w14:textId="773373FF" w:rsidR="00FB4B7E" w:rsidRPr="00610E4E" w:rsidRDefault="00FB4B7E" w:rsidP="00522F3E">
            <w:pPr>
              <w:rPr>
                <w:sz w:val="18"/>
                <w:szCs w:val="18"/>
                <w:lang w:val="es-CO"/>
              </w:rPr>
            </w:pPr>
          </w:p>
        </w:tc>
      </w:tr>
      <w:tr w:rsidR="00FB4B7E" w:rsidRPr="006F4F7F" w14:paraId="07A1EC1C" w14:textId="77777777" w:rsidTr="008C357D">
        <w:trPr>
          <w:trHeight w:val="70"/>
        </w:trPr>
        <w:tc>
          <w:tcPr>
            <w:tcW w:w="6798" w:type="dxa"/>
            <w:vAlign w:val="center"/>
            <w:hideMark/>
          </w:tcPr>
          <w:p w14:paraId="453AC422" w14:textId="77777777" w:rsidR="00FB4B7E" w:rsidRPr="002F3836" w:rsidRDefault="00FB4B7E" w:rsidP="00E24BE4">
            <w:pPr>
              <w:pStyle w:val="ListParagraph"/>
              <w:numPr>
                <w:ilvl w:val="0"/>
                <w:numId w:val="18"/>
              </w:numPr>
              <w:ind w:left="397"/>
              <w:rPr>
                <w:b/>
                <w:bCs/>
                <w:sz w:val="18"/>
                <w:szCs w:val="18"/>
                <w:lang w:val="es-MX"/>
              </w:rPr>
            </w:pPr>
            <w:r w:rsidRPr="002F3836">
              <w:rPr>
                <w:b/>
                <w:bCs/>
                <w:sz w:val="18"/>
                <w:szCs w:val="18"/>
                <w:lang w:val="es-CO"/>
              </w:rPr>
              <w:t>Autorización (licencia) para el uso del certificado durante la vigencia</w:t>
            </w:r>
          </w:p>
        </w:tc>
        <w:tc>
          <w:tcPr>
            <w:tcW w:w="901" w:type="dxa"/>
            <w:shd w:val="clear" w:color="auto" w:fill="C6D9F1" w:themeFill="text2" w:themeFillTint="33"/>
            <w:vAlign w:val="center"/>
            <w:hideMark/>
          </w:tcPr>
          <w:p w14:paraId="7A831807" w14:textId="3A172D27" w:rsidR="00FB4B7E" w:rsidRPr="00610E4E" w:rsidRDefault="00FB4B7E" w:rsidP="00693D00">
            <w:pPr>
              <w:jc w:val="center"/>
              <w:rPr>
                <w:sz w:val="18"/>
                <w:szCs w:val="18"/>
                <w:lang w:val="es-CO"/>
              </w:rPr>
            </w:pPr>
          </w:p>
        </w:tc>
        <w:tc>
          <w:tcPr>
            <w:tcW w:w="926" w:type="dxa"/>
            <w:shd w:val="clear" w:color="auto" w:fill="92D050"/>
            <w:vAlign w:val="center"/>
            <w:hideMark/>
          </w:tcPr>
          <w:p w14:paraId="123DAFEB" w14:textId="17A66160" w:rsidR="00FB4B7E" w:rsidRPr="00610E4E" w:rsidRDefault="00FB4B7E" w:rsidP="00693D00">
            <w:pPr>
              <w:jc w:val="center"/>
              <w:rPr>
                <w:sz w:val="18"/>
                <w:szCs w:val="18"/>
                <w:lang w:val="es-CO"/>
              </w:rPr>
            </w:pPr>
          </w:p>
        </w:tc>
        <w:tc>
          <w:tcPr>
            <w:tcW w:w="1016" w:type="dxa"/>
            <w:shd w:val="clear" w:color="auto" w:fill="FFFF99"/>
            <w:vAlign w:val="center"/>
            <w:hideMark/>
          </w:tcPr>
          <w:p w14:paraId="63928916" w14:textId="64F2530D" w:rsidR="00FB4B7E" w:rsidRPr="00610E4E" w:rsidRDefault="00FB4B7E" w:rsidP="00693D00">
            <w:pPr>
              <w:jc w:val="center"/>
              <w:rPr>
                <w:sz w:val="18"/>
                <w:szCs w:val="18"/>
                <w:lang w:val="es-CO"/>
              </w:rPr>
            </w:pPr>
          </w:p>
        </w:tc>
      </w:tr>
      <w:tr w:rsidR="00FB4B7E" w:rsidRPr="006F4F7F" w14:paraId="5747399B" w14:textId="77777777" w:rsidTr="008C357D">
        <w:trPr>
          <w:trHeight w:val="70"/>
        </w:trPr>
        <w:tc>
          <w:tcPr>
            <w:tcW w:w="6798" w:type="dxa"/>
            <w:vAlign w:val="center"/>
            <w:hideMark/>
          </w:tcPr>
          <w:p w14:paraId="69EB9CDA" w14:textId="77777777" w:rsidR="00FB4B7E" w:rsidRPr="002F3836" w:rsidRDefault="00FB4B7E" w:rsidP="00E24BE4">
            <w:pPr>
              <w:pStyle w:val="ListParagraph"/>
              <w:numPr>
                <w:ilvl w:val="0"/>
                <w:numId w:val="18"/>
              </w:numPr>
              <w:ind w:left="397"/>
              <w:rPr>
                <w:b/>
                <w:bCs/>
                <w:sz w:val="18"/>
                <w:szCs w:val="18"/>
                <w:lang w:val="es-MX"/>
              </w:rPr>
            </w:pPr>
            <w:r w:rsidRPr="002F3836">
              <w:rPr>
                <w:b/>
                <w:bCs/>
                <w:sz w:val="18"/>
                <w:szCs w:val="18"/>
                <w:lang w:val="es-CO"/>
              </w:rPr>
              <w:t>Autorización (licencia) para el correcto uso de la marca de certificación durante la vigencia</w:t>
            </w:r>
          </w:p>
        </w:tc>
        <w:tc>
          <w:tcPr>
            <w:tcW w:w="901" w:type="dxa"/>
            <w:shd w:val="clear" w:color="auto" w:fill="C6D9F1" w:themeFill="text2" w:themeFillTint="33"/>
            <w:vAlign w:val="center"/>
            <w:hideMark/>
          </w:tcPr>
          <w:p w14:paraId="0EED3742" w14:textId="262C03D1" w:rsidR="00FB4B7E" w:rsidRPr="00610E4E" w:rsidRDefault="00FB4B7E" w:rsidP="00693D00">
            <w:pPr>
              <w:jc w:val="center"/>
              <w:rPr>
                <w:sz w:val="18"/>
                <w:szCs w:val="18"/>
                <w:lang w:val="es-CO"/>
              </w:rPr>
            </w:pPr>
          </w:p>
        </w:tc>
        <w:tc>
          <w:tcPr>
            <w:tcW w:w="926" w:type="dxa"/>
            <w:shd w:val="clear" w:color="auto" w:fill="92D050"/>
            <w:vAlign w:val="center"/>
            <w:hideMark/>
          </w:tcPr>
          <w:p w14:paraId="3D6D8D35" w14:textId="6BAAEF2C" w:rsidR="00FB4B7E" w:rsidRPr="00610E4E" w:rsidRDefault="00FB4B7E" w:rsidP="00693D00">
            <w:pPr>
              <w:jc w:val="center"/>
              <w:rPr>
                <w:sz w:val="18"/>
                <w:szCs w:val="18"/>
                <w:lang w:val="es-CO"/>
              </w:rPr>
            </w:pPr>
          </w:p>
        </w:tc>
        <w:tc>
          <w:tcPr>
            <w:tcW w:w="1016" w:type="dxa"/>
            <w:shd w:val="clear" w:color="auto" w:fill="FFFF99"/>
            <w:vAlign w:val="center"/>
            <w:hideMark/>
          </w:tcPr>
          <w:p w14:paraId="2ECF06DE" w14:textId="389FF5F1" w:rsidR="00FB4B7E" w:rsidRPr="00610E4E" w:rsidRDefault="00FB4B7E" w:rsidP="00693D00">
            <w:pPr>
              <w:jc w:val="center"/>
              <w:rPr>
                <w:sz w:val="18"/>
                <w:szCs w:val="18"/>
                <w:lang w:val="es-CO"/>
              </w:rPr>
            </w:pPr>
          </w:p>
        </w:tc>
      </w:tr>
      <w:tr w:rsidR="00FB4B7E" w:rsidRPr="002F3836" w14:paraId="753AA791" w14:textId="77777777" w:rsidTr="009224AF">
        <w:trPr>
          <w:trHeight w:val="70"/>
        </w:trPr>
        <w:tc>
          <w:tcPr>
            <w:tcW w:w="9641" w:type="dxa"/>
            <w:gridSpan w:val="4"/>
            <w:vAlign w:val="center"/>
            <w:hideMark/>
          </w:tcPr>
          <w:p w14:paraId="6279C9AC" w14:textId="77777777" w:rsidR="00FB4B7E" w:rsidRPr="002F3836" w:rsidRDefault="00FB4B7E" w:rsidP="00E24BE4">
            <w:pPr>
              <w:pStyle w:val="ListParagraph"/>
              <w:numPr>
                <w:ilvl w:val="0"/>
                <w:numId w:val="18"/>
              </w:numPr>
              <w:ind w:left="397"/>
              <w:rPr>
                <w:b/>
                <w:bCs/>
                <w:sz w:val="18"/>
                <w:szCs w:val="18"/>
              </w:rPr>
            </w:pPr>
            <w:r w:rsidRPr="002F3836">
              <w:rPr>
                <w:b/>
                <w:bCs/>
                <w:sz w:val="18"/>
                <w:szCs w:val="18"/>
                <w:lang w:val="es-CO"/>
              </w:rPr>
              <w:t>Vigilancia</w:t>
            </w:r>
          </w:p>
        </w:tc>
      </w:tr>
      <w:tr w:rsidR="00FB4B7E" w:rsidRPr="002F3836" w14:paraId="6375CE1C" w14:textId="77777777" w:rsidTr="009224AF">
        <w:trPr>
          <w:trHeight w:val="70"/>
        </w:trPr>
        <w:tc>
          <w:tcPr>
            <w:tcW w:w="6798" w:type="dxa"/>
            <w:vAlign w:val="center"/>
            <w:hideMark/>
          </w:tcPr>
          <w:p w14:paraId="663B6EF1" w14:textId="77777777" w:rsidR="00FB4B7E" w:rsidRPr="002F3836" w:rsidRDefault="00FB4B7E" w:rsidP="00E24BE4">
            <w:pPr>
              <w:pStyle w:val="ListParagraph"/>
              <w:numPr>
                <w:ilvl w:val="0"/>
                <w:numId w:val="19"/>
              </w:numPr>
              <w:rPr>
                <w:bCs/>
                <w:sz w:val="18"/>
                <w:szCs w:val="18"/>
                <w:lang w:val="es-CO"/>
              </w:rPr>
            </w:pPr>
            <w:r w:rsidRPr="002F3836">
              <w:rPr>
                <w:bCs/>
                <w:sz w:val="18"/>
                <w:szCs w:val="18"/>
                <w:lang w:val="es-CO"/>
              </w:rPr>
              <w:t>Periodicidad de Seguimientos ordinarios</w:t>
            </w:r>
          </w:p>
        </w:tc>
        <w:tc>
          <w:tcPr>
            <w:tcW w:w="901" w:type="dxa"/>
            <w:vAlign w:val="center"/>
            <w:hideMark/>
          </w:tcPr>
          <w:p w14:paraId="111C0AC4" w14:textId="23EAA4A3" w:rsidR="00FB4B7E" w:rsidRPr="002F3836" w:rsidRDefault="00FB4B7E" w:rsidP="00693D00">
            <w:pPr>
              <w:jc w:val="center"/>
              <w:rPr>
                <w:bCs/>
                <w:sz w:val="18"/>
                <w:szCs w:val="18"/>
                <w:lang w:val="es-CO"/>
              </w:rPr>
            </w:pPr>
          </w:p>
        </w:tc>
        <w:tc>
          <w:tcPr>
            <w:tcW w:w="926" w:type="dxa"/>
            <w:vAlign w:val="center"/>
            <w:hideMark/>
          </w:tcPr>
          <w:p w14:paraId="7BD5B44D" w14:textId="77777777" w:rsidR="00FB4B7E" w:rsidRPr="002F3836" w:rsidRDefault="00FB4B7E" w:rsidP="00693D00">
            <w:pPr>
              <w:jc w:val="center"/>
              <w:rPr>
                <w:bCs/>
                <w:sz w:val="18"/>
                <w:szCs w:val="18"/>
                <w:lang w:val="es-CO"/>
              </w:rPr>
            </w:pPr>
            <w:r w:rsidRPr="002F3836">
              <w:rPr>
                <w:bCs/>
                <w:sz w:val="18"/>
                <w:szCs w:val="18"/>
                <w:lang w:val="es-CO"/>
              </w:rPr>
              <w:t>Semestral</w:t>
            </w:r>
          </w:p>
        </w:tc>
        <w:tc>
          <w:tcPr>
            <w:tcW w:w="1016" w:type="dxa"/>
            <w:vAlign w:val="center"/>
            <w:hideMark/>
          </w:tcPr>
          <w:p w14:paraId="5072E987" w14:textId="77777777" w:rsidR="00FB4B7E" w:rsidRPr="002F3836" w:rsidRDefault="00FB4B7E" w:rsidP="00693D00">
            <w:pPr>
              <w:jc w:val="center"/>
              <w:rPr>
                <w:bCs/>
                <w:sz w:val="18"/>
                <w:szCs w:val="18"/>
                <w:lang w:val="es-CO"/>
              </w:rPr>
            </w:pPr>
            <w:r w:rsidRPr="002F3836">
              <w:rPr>
                <w:bCs/>
                <w:sz w:val="18"/>
                <w:szCs w:val="18"/>
                <w:lang w:val="es-CO"/>
              </w:rPr>
              <w:t>Anual</w:t>
            </w:r>
          </w:p>
        </w:tc>
      </w:tr>
      <w:tr w:rsidR="00FB4B7E" w:rsidRPr="006F4F7F" w14:paraId="7B5193F8" w14:textId="77777777" w:rsidTr="008C357D">
        <w:trPr>
          <w:trHeight w:val="70"/>
        </w:trPr>
        <w:tc>
          <w:tcPr>
            <w:tcW w:w="6798" w:type="dxa"/>
            <w:vAlign w:val="center"/>
            <w:hideMark/>
          </w:tcPr>
          <w:p w14:paraId="397101DB" w14:textId="77777777" w:rsidR="00FB4B7E" w:rsidRPr="002F3836" w:rsidRDefault="00FB4B7E" w:rsidP="00E24BE4">
            <w:pPr>
              <w:pStyle w:val="ListParagraph"/>
              <w:numPr>
                <w:ilvl w:val="0"/>
                <w:numId w:val="19"/>
              </w:numPr>
              <w:rPr>
                <w:sz w:val="18"/>
                <w:szCs w:val="18"/>
                <w:lang w:val="es-MX"/>
              </w:rPr>
            </w:pPr>
            <w:r w:rsidRPr="002F3836">
              <w:rPr>
                <w:sz w:val="18"/>
                <w:szCs w:val="18"/>
                <w:lang w:val="es-CO"/>
              </w:rPr>
              <w:t xml:space="preserve">Inspección del proceso de producción del fabricante </w:t>
            </w:r>
          </w:p>
        </w:tc>
        <w:tc>
          <w:tcPr>
            <w:tcW w:w="901" w:type="dxa"/>
            <w:shd w:val="clear" w:color="auto" w:fill="FFFFFF" w:themeFill="background1"/>
            <w:vAlign w:val="center"/>
            <w:hideMark/>
          </w:tcPr>
          <w:p w14:paraId="3F6107CC" w14:textId="49786502" w:rsidR="00FB4B7E" w:rsidRPr="002F3836" w:rsidRDefault="00FB4B7E" w:rsidP="00693D00">
            <w:pPr>
              <w:jc w:val="center"/>
              <w:rPr>
                <w:sz w:val="18"/>
                <w:szCs w:val="18"/>
                <w:lang w:val="es-MX"/>
              </w:rPr>
            </w:pPr>
          </w:p>
        </w:tc>
        <w:tc>
          <w:tcPr>
            <w:tcW w:w="926" w:type="dxa"/>
            <w:shd w:val="clear" w:color="auto" w:fill="92D050"/>
            <w:vAlign w:val="center"/>
            <w:hideMark/>
          </w:tcPr>
          <w:p w14:paraId="087503C4" w14:textId="019B29D1" w:rsidR="00FB4B7E" w:rsidRPr="00610E4E" w:rsidRDefault="00FB4B7E" w:rsidP="00693D00">
            <w:pPr>
              <w:jc w:val="center"/>
              <w:rPr>
                <w:sz w:val="18"/>
                <w:szCs w:val="18"/>
                <w:lang w:val="es-CO"/>
              </w:rPr>
            </w:pPr>
          </w:p>
        </w:tc>
        <w:tc>
          <w:tcPr>
            <w:tcW w:w="1016" w:type="dxa"/>
            <w:vAlign w:val="center"/>
            <w:hideMark/>
          </w:tcPr>
          <w:p w14:paraId="0C1E23D7" w14:textId="5194111A" w:rsidR="00FB4B7E" w:rsidRPr="00610E4E" w:rsidRDefault="00FB4B7E" w:rsidP="00693D00">
            <w:pPr>
              <w:jc w:val="center"/>
              <w:rPr>
                <w:sz w:val="18"/>
                <w:szCs w:val="18"/>
                <w:lang w:val="es-CO"/>
              </w:rPr>
            </w:pPr>
          </w:p>
        </w:tc>
      </w:tr>
      <w:tr w:rsidR="00FB4B7E" w:rsidRPr="006F4F7F" w14:paraId="2F023E78" w14:textId="77777777" w:rsidTr="008C357D">
        <w:trPr>
          <w:trHeight w:val="334"/>
        </w:trPr>
        <w:tc>
          <w:tcPr>
            <w:tcW w:w="6798" w:type="dxa"/>
            <w:vAlign w:val="center"/>
            <w:hideMark/>
          </w:tcPr>
          <w:p w14:paraId="03A67906" w14:textId="77777777" w:rsidR="00FB4B7E" w:rsidRPr="002F3836" w:rsidRDefault="00FB4B7E">
            <w:pPr>
              <w:pStyle w:val="ListParagraph"/>
              <w:numPr>
                <w:ilvl w:val="0"/>
                <w:numId w:val="19"/>
              </w:numPr>
              <w:rPr>
                <w:sz w:val="18"/>
                <w:szCs w:val="18"/>
                <w:lang w:val="es-MX"/>
              </w:rPr>
            </w:pPr>
            <w:r w:rsidRPr="002F3836">
              <w:rPr>
                <w:sz w:val="18"/>
                <w:szCs w:val="18"/>
                <w:lang w:val="es-CO"/>
              </w:rPr>
              <w:t xml:space="preserve">Muestra tomada por el Organismo </w:t>
            </w:r>
            <w:r w:rsidR="00D0740D">
              <w:rPr>
                <w:sz w:val="18"/>
                <w:szCs w:val="18"/>
                <w:lang w:val="es-CO"/>
              </w:rPr>
              <w:t>de Certificación de la fábrica,</w:t>
            </w:r>
            <w:r w:rsidRPr="002F3836">
              <w:rPr>
                <w:sz w:val="18"/>
                <w:szCs w:val="18"/>
                <w:lang w:val="es-CO"/>
              </w:rPr>
              <w:t xml:space="preserve"> del mercado, o </w:t>
            </w:r>
            <w:r w:rsidR="00D0740D">
              <w:rPr>
                <w:sz w:val="18"/>
                <w:szCs w:val="18"/>
                <w:lang w:val="es-CO"/>
              </w:rPr>
              <w:t>de</w:t>
            </w:r>
            <w:r w:rsidR="007B2CD8">
              <w:rPr>
                <w:sz w:val="18"/>
                <w:szCs w:val="18"/>
                <w:lang w:val="es-CO"/>
              </w:rPr>
              <w:t xml:space="preserve"> las</w:t>
            </w:r>
            <w:r w:rsidR="00D0740D">
              <w:rPr>
                <w:sz w:val="18"/>
                <w:szCs w:val="18"/>
                <w:lang w:val="es-CO"/>
              </w:rPr>
              <w:t xml:space="preserve"> bodega</w:t>
            </w:r>
            <w:r w:rsidR="007B2CD8">
              <w:rPr>
                <w:sz w:val="18"/>
                <w:szCs w:val="18"/>
                <w:lang w:val="es-CO"/>
              </w:rPr>
              <w:t>s</w:t>
            </w:r>
            <w:r w:rsidR="00D0740D">
              <w:rPr>
                <w:sz w:val="18"/>
                <w:szCs w:val="18"/>
                <w:lang w:val="es-CO"/>
              </w:rPr>
              <w:t xml:space="preserve"> del importador/Comercializador</w:t>
            </w:r>
          </w:p>
        </w:tc>
        <w:tc>
          <w:tcPr>
            <w:tcW w:w="901" w:type="dxa"/>
            <w:shd w:val="clear" w:color="auto" w:fill="FFFFFF" w:themeFill="background1"/>
            <w:vAlign w:val="center"/>
            <w:hideMark/>
          </w:tcPr>
          <w:p w14:paraId="247D8C42" w14:textId="34EFF63A" w:rsidR="00FB4B7E" w:rsidRPr="002F3836" w:rsidRDefault="00FB4B7E" w:rsidP="00693D00">
            <w:pPr>
              <w:jc w:val="center"/>
              <w:rPr>
                <w:sz w:val="18"/>
                <w:szCs w:val="18"/>
                <w:lang w:val="es-MX"/>
              </w:rPr>
            </w:pPr>
          </w:p>
        </w:tc>
        <w:tc>
          <w:tcPr>
            <w:tcW w:w="926" w:type="dxa"/>
            <w:shd w:val="clear" w:color="auto" w:fill="92D050"/>
            <w:vAlign w:val="center"/>
            <w:hideMark/>
          </w:tcPr>
          <w:p w14:paraId="7F7A98D7" w14:textId="2A6F8C3D" w:rsidR="00FB4B7E" w:rsidRPr="00610E4E" w:rsidRDefault="00FB4B7E" w:rsidP="00693D00">
            <w:pPr>
              <w:jc w:val="center"/>
              <w:rPr>
                <w:sz w:val="18"/>
                <w:szCs w:val="18"/>
                <w:lang w:val="es-CO"/>
              </w:rPr>
            </w:pPr>
          </w:p>
        </w:tc>
        <w:tc>
          <w:tcPr>
            <w:tcW w:w="1016" w:type="dxa"/>
            <w:shd w:val="clear" w:color="auto" w:fill="FFFF99"/>
            <w:vAlign w:val="center"/>
            <w:hideMark/>
          </w:tcPr>
          <w:p w14:paraId="1D465A48" w14:textId="1463CCD1" w:rsidR="00FB4B7E" w:rsidRPr="00610E4E" w:rsidRDefault="00FB4B7E" w:rsidP="00693D00">
            <w:pPr>
              <w:jc w:val="center"/>
              <w:rPr>
                <w:sz w:val="18"/>
                <w:szCs w:val="18"/>
                <w:lang w:val="es-CO"/>
              </w:rPr>
            </w:pPr>
          </w:p>
        </w:tc>
      </w:tr>
      <w:tr w:rsidR="00FB4B7E" w:rsidRPr="006F4F7F" w14:paraId="7E90C574" w14:textId="77777777" w:rsidTr="008C357D">
        <w:trPr>
          <w:trHeight w:val="412"/>
        </w:trPr>
        <w:tc>
          <w:tcPr>
            <w:tcW w:w="6798" w:type="dxa"/>
            <w:vAlign w:val="center"/>
            <w:hideMark/>
          </w:tcPr>
          <w:p w14:paraId="042351EC" w14:textId="77777777" w:rsidR="00FB4B7E" w:rsidRPr="002F3836" w:rsidRDefault="00FB4B7E" w:rsidP="00E24BE4">
            <w:pPr>
              <w:pStyle w:val="ListParagraph"/>
              <w:numPr>
                <w:ilvl w:val="0"/>
                <w:numId w:val="19"/>
              </w:numPr>
              <w:rPr>
                <w:sz w:val="18"/>
                <w:szCs w:val="18"/>
                <w:lang w:val="es-MX"/>
              </w:rPr>
            </w:pPr>
            <w:r w:rsidRPr="002F3836">
              <w:rPr>
                <w:sz w:val="18"/>
                <w:szCs w:val="18"/>
                <w:lang w:val="es-CO"/>
              </w:rPr>
              <w:t>Ensayos/pruebas o inspección de muestras tomadas por el Organismo de</w:t>
            </w:r>
            <w:r w:rsidR="00962905">
              <w:rPr>
                <w:sz w:val="18"/>
                <w:szCs w:val="18"/>
                <w:lang w:val="es-CO"/>
              </w:rPr>
              <w:t xml:space="preserve"> Certificación, de la fábrica, </w:t>
            </w:r>
            <w:r w:rsidRPr="002F3836">
              <w:rPr>
                <w:sz w:val="18"/>
                <w:szCs w:val="18"/>
                <w:lang w:val="es-CO"/>
              </w:rPr>
              <w:t>del mercado</w:t>
            </w:r>
            <w:r w:rsidR="00962905" w:rsidRPr="002F3836">
              <w:rPr>
                <w:sz w:val="18"/>
                <w:szCs w:val="18"/>
                <w:lang w:val="es-CO"/>
              </w:rPr>
              <w:t xml:space="preserve"> o </w:t>
            </w:r>
            <w:r w:rsidR="00962905">
              <w:rPr>
                <w:sz w:val="18"/>
                <w:szCs w:val="18"/>
                <w:lang w:val="es-CO"/>
              </w:rPr>
              <w:t xml:space="preserve">de </w:t>
            </w:r>
            <w:r w:rsidR="00447860">
              <w:rPr>
                <w:sz w:val="18"/>
                <w:szCs w:val="18"/>
                <w:lang w:val="es-CO"/>
              </w:rPr>
              <w:t xml:space="preserve">la </w:t>
            </w:r>
            <w:r w:rsidR="00962905">
              <w:rPr>
                <w:sz w:val="18"/>
                <w:szCs w:val="18"/>
                <w:lang w:val="es-CO"/>
              </w:rPr>
              <w:t>bodega del importador/Comercializador</w:t>
            </w:r>
          </w:p>
        </w:tc>
        <w:tc>
          <w:tcPr>
            <w:tcW w:w="901" w:type="dxa"/>
            <w:shd w:val="clear" w:color="auto" w:fill="FFFFFF" w:themeFill="background1"/>
            <w:vAlign w:val="center"/>
            <w:hideMark/>
          </w:tcPr>
          <w:p w14:paraId="5A0A736B" w14:textId="662933F6" w:rsidR="00FB4B7E" w:rsidRPr="002F3836" w:rsidRDefault="00FB4B7E" w:rsidP="00533F98">
            <w:pPr>
              <w:rPr>
                <w:sz w:val="18"/>
                <w:szCs w:val="18"/>
                <w:lang w:val="es-MX"/>
              </w:rPr>
            </w:pPr>
          </w:p>
        </w:tc>
        <w:tc>
          <w:tcPr>
            <w:tcW w:w="926" w:type="dxa"/>
            <w:shd w:val="clear" w:color="auto" w:fill="92D050"/>
            <w:vAlign w:val="center"/>
            <w:hideMark/>
          </w:tcPr>
          <w:p w14:paraId="5DFAC1E9" w14:textId="1722BB13" w:rsidR="00FB4B7E" w:rsidRPr="00610E4E" w:rsidRDefault="00FB4B7E" w:rsidP="00693D00">
            <w:pPr>
              <w:jc w:val="center"/>
              <w:rPr>
                <w:sz w:val="18"/>
                <w:szCs w:val="18"/>
                <w:lang w:val="es-CO"/>
              </w:rPr>
            </w:pPr>
          </w:p>
        </w:tc>
        <w:tc>
          <w:tcPr>
            <w:tcW w:w="1016" w:type="dxa"/>
            <w:shd w:val="clear" w:color="auto" w:fill="FFFF99"/>
            <w:vAlign w:val="center"/>
            <w:hideMark/>
          </w:tcPr>
          <w:p w14:paraId="77EDF304" w14:textId="53B51A6F" w:rsidR="00FB4B7E" w:rsidRPr="00610E4E" w:rsidRDefault="00FB4B7E" w:rsidP="00693D00">
            <w:pPr>
              <w:jc w:val="center"/>
              <w:rPr>
                <w:sz w:val="18"/>
                <w:szCs w:val="18"/>
                <w:lang w:val="es-CO"/>
              </w:rPr>
            </w:pPr>
          </w:p>
        </w:tc>
      </w:tr>
      <w:tr w:rsidR="00FB4B7E" w:rsidRPr="006F4F7F" w14:paraId="22F2C1B4" w14:textId="77777777" w:rsidTr="008C357D">
        <w:trPr>
          <w:trHeight w:val="243"/>
        </w:trPr>
        <w:tc>
          <w:tcPr>
            <w:tcW w:w="6798" w:type="dxa"/>
            <w:vAlign w:val="center"/>
            <w:hideMark/>
          </w:tcPr>
          <w:p w14:paraId="12F3EDA7" w14:textId="77777777" w:rsidR="00FB4B7E" w:rsidRPr="002F3836" w:rsidRDefault="0024765E" w:rsidP="00E24BE4">
            <w:pPr>
              <w:pStyle w:val="ListParagraph"/>
              <w:numPr>
                <w:ilvl w:val="0"/>
                <w:numId w:val="19"/>
              </w:numPr>
              <w:rPr>
                <w:sz w:val="18"/>
                <w:szCs w:val="18"/>
                <w:lang w:val="es-MX"/>
              </w:rPr>
            </w:pPr>
            <w:r w:rsidRPr="002F3836">
              <w:rPr>
                <w:sz w:val="18"/>
                <w:szCs w:val="18"/>
                <w:lang w:val="es-CO"/>
              </w:rPr>
              <w:t>Evaluación de laboratorio</w:t>
            </w:r>
            <w:r>
              <w:rPr>
                <w:sz w:val="18"/>
                <w:szCs w:val="18"/>
                <w:lang w:val="es-CO"/>
              </w:rPr>
              <w:t xml:space="preserve"> si no está acreditado el método de ensayo,</w:t>
            </w:r>
            <w:r w:rsidRPr="002F3836">
              <w:rPr>
                <w:sz w:val="18"/>
                <w:szCs w:val="18"/>
                <w:lang w:val="es-CO"/>
              </w:rPr>
              <w:t xml:space="preserve"> y testificación de ensayos si se requiere</w:t>
            </w:r>
          </w:p>
        </w:tc>
        <w:tc>
          <w:tcPr>
            <w:tcW w:w="901" w:type="dxa"/>
            <w:shd w:val="clear" w:color="auto" w:fill="FFFFFF" w:themeFill="background1"/>
            <w:vAlign w:val="center"/>
            <w:hideMark/>
          </w:tcPr>
          <w:p w14:paraId="32F0D28C" w14:textId="10FCC77D" w:rsidR="00FB4B7E" w:rsidRPr="002F3836" w:rsidRDefault="00FB4B7E" w:rsidP="00693D00">
            <w:pPr>
              <w:jc w:val="center"/>
              <w:rPr>
                <w:sz w:val="18"/>
                <w:szCs w:val="18"/>
                <w:lang w:val="es-MX"/>
              </w:rPr>
            </w:pPr>
          </w:p>
        </w:tc>
        <w:tc>
          <w:tcPr>
            <w:tcW w:w="926" w:type="dxa"/>
            <w:shd w:val="clear" w:color="auto" w:fill="92D050"/>
            <w:vAlign w:val="center"/>
            <w:hideMark/>
          </w:tcPr>
          <w:p w14:paraId="5BCA0525" w14:textId="1AF3D442" w:rsidR="00FB4B7E" w:rsidRPr="00610E4E" w:rsidRDefault="00FB4B7E" w:rsidP="00693D00">
            <w:pPr>
              <w:jc w:val="center"/>
              <w:rPr>
                <w:sz w:val="18"/>
                <w:szCs w:val="18"/>
                <w:lang w:val="es-CO"/>
              </w:rPr>
            </w:pPr>
          </w:p>
        </w:tc>
        <w:tc>
          <w:tcPr>
            <w:tcW w:w="1016" w:type="dxa"/>
            <w:shd w:val="clear" w:color="auto" w:fill="FFFF99"/>
            <w:vAlign w:val="center"/>
            <w:hideMark/>
          </w:tcPr>
          <w:p w14:paraId="703456CC" w14:textId="65C3EA1D" w:rsidR="00FB4B7E" w:rsidRPr="00610E4E" w:rsidRDefault="00FB4B7E" w:rsidP="00693D00">
            <w:pPr>
              <w:jc w:val="center"/>
              <w:rPr>
                <w:sz w:val="18"/>
                <w:szCs w:val="18"/>
                <w:lang w:val="es-CO"/>
              </w:rPr>
            </w:pPr>
          </w:p>
        </w:tc>
      </w:tr>
      <w:tr w:rsidR="00FB4B7E" w:rsidRPr="006F4F7F" w14:paraId="499C9850" w14:textId="77777777" w:rsidTr="00785B9C">
        <w:trPr>
          <w:trHeight w:val="631"/>
        </w:trPr>
        <w:tc>
          <w:tcPr>
            <w:tcW w:w="6798" w:type="dxa"/>
            <w:vAlign w:val="center"/>
            <w:hideMark/>
          </w:tcPr>
          <w:p w14:paraId="55FDD7F4" w14:textId="77777777" w:rsidR="00FB4B7E" w:rsidRPr="002F3836" w:rsidRDefault="0024765E">
            <w:pPr>
              <w:pStyle w:val="ListParagraph"/>
              <w:numPr>
                <w:ilvl w:val="0"/>
                <w:numId w:val="19"/>
              </w:numPr>
              <w:jc w:val="both"/>
              <w:rPr>
                <w:sz w:val="18"/>
                <w:szCs w:val="18"/>
                <w:lang w:val="es-MX"/>
              </w:rPr>
            </w:pPr>
            <w:r>
              <w:rPr>
                <w:sz w:val="18"/>
                <w:szCs w:val="18"/>
                <w:lang w:val="es-CO"/>
              </w:rPr>
              <w:t>Vigilancia mediante verificación documental de la Certificación del Sistema de Gestión de Calidad emitida por un Organismo Acreditado, o Auditoría al Sistema de Gestión de calidad mediante evaluación documental y presencial en fábrica</w:t>
            </w:r>
          </w:p>
        </w:tc>
        <w:tc>
          <w:tcPr>
            <w:tcW w:w="901" w:type="dxa"/>
            <w:shd w:val="clear" w:color="auto" w:fill="FFFFFF" w:themeFill="background1"/>
            <w:vAlign w:val="center"/>
            <w:hideMark/>
          </w:tcPr>
          <w:p w14:paraId="06528303" w14:textId="11F4613D" w:rsidR="00FB4B7E" w:rsidRPr="002F3836" w:rsidRDefault="00FB4B7E" w:rsidP="00693D00">
            <w:pPr>
              <w:jc w:val="center"/>
              <w:rPr>
                <w:sz w:val="18"/>
                <w:szCs w:val="18"/>
                <w:lang w:val="es-MX"/>
              </w:rPr>
            </w:pPr>
          </w:p>
        </w:tc>
        <w:tc>
          <w:tcPr>
            <w:tcW w:w="926" w:type="dxa"/>
            <w:vAlign w:val="center"/>
            <w:hideMark/>
          </w:tcPr>
          <w:p w14:paraId="2678B5A0" w14:textId="7C469C4E" w:rsidR="00FB4B7E" w:rsidRPr="00610E4E" w:rsidRDefault="00FB4B7E" w:rsidP="00533F98">
            <w:pPr>
              <w:rPr>
                <w:sz w:val="18"/>
                <w:szCs w:val="18"/>
                <w:lang w:val="es-CO"/>
              </w:rPr>
            </w:pPr>
          </w:p>
        </w:tc>
        <w:tc>
          <w:tcPr>
            <w:tcW w:w="1016" w:type="dxa"/>
            <w:shd w:val="clear" w:color="auto" w:fill="FFFF99"/>
            <w:vAlign w:val="center"/>
            <w:hideMark/>
          </w:tcPr>
          <w:p w14:paraId="7FDC830D" w14:textId="27F959EA" w:rsidR="00FB4B7E" w:rsidRPr="00610E4E" w:rsidRDefault="00FB4B7E" w:rsidP="00693D00">
            <w:pPr>
              <w:jc w:val="center"/>
              <w:rPr>
                <w:sz w:val="18"/>
                <w:szCs w:val="18"/>
                <w:lang w:val="es-CO"/>
              </w:rPr>
            </w:pPr>
          </w:p>
        </w:tc>
      </w:tr>
      <w:tr w:rsidR="00FB4B7E" w:rsidRPr="006F4F7F" w14:paraId="37FD96B1" w14:textId="77777777" w:rsidTr="008C357D">
        <w:trPr>
          <w:trHeight w:val="70"/>
        </w:trPr>
        <w:tc>
          <w:tcPr>
            <w:tcW w:w="6798" w:type="dxa"/>
            <w:vAlign w:val="center"/>
            <w:hideMark/>
          </w:tcPr>
          <w:p w14:paraId="178C0204" w14:textId="77777777" w:rsidR="00FB4B7E" w:rsidRPr="002F3836" w:rsidRDefault="00FB4B7E" w:rsidP="00E24BE4">
            <w:pPr>
              <w:pStyle w:val="ListParagraph"/>
              <w:numPr>
                <w:ilvl w:val="0"/>
                <w:numId w:val="19"/>
              </w:numPr>
              <w:rPr>
                <w:sz w:val="18"/>
                <w:szCs w:val="18"/>
                <w:lang w:val="es-MX"/>
              </w:rPr>
            </w:pPr>
            <w:r w:rsidRPr="002F3836">
              <w:rPr>
                <w:sz w:val="18"/>
                <w:szCs w:val="18"/>
                <w:lang w:val="es-CO"/>
              </w:rPr>
              <w:t xml:space="preserve">Vigilancia mediante </w:t>
            </w:r>
            <w:r w:rsidR="0024765E" w:rsidRPr="002F3836">
              <w:rPr>
                <w:sz w:val="18"/>
                <w:szCs w:val="18"/>
                <w:lang w:val="es-CO"/>
              </w:rPr>
              <w:t>Inspección del proceso de bodegaje en Colombia para verificar la conformidad del producto durante su almacenamiento para el caso de importadores</w:t>
            </w:r>
            <w:r w:rsidR="00962905">
              <w:rPr>
                <w:sz w:val="18"/>
                <w:szCs w:val="18"/>
                <w:lang w:val="es-CO"/>
              </w:rPr>
              <w:t>/Comercializador</w:t>
            </w:r>
          </w:p>
        </w:tc>
        <w:tc>
          <w:tcPr>
            <w:tcW w:w="901" w:type="dxa"/>
            <w:shd w:val="clear" w:color="auto" w:fill="FFFFFF" w:themeFill="background1"/>
            <w:vAlign w:val="center"/>
            <w:hideMark/>
          </w:tcPr>
          <w:p w14:paraId="71361BD5" w14:textId="1489B6BC" w:rsidR="00FB4B7E" w:rsidRPr="002F3836" w:rsidRDefault="00FB4B7E" w:rsidP="00693D00">
            <w:pPr>
              <w:jc w:val="center"/>
              <w:rPr>
                <w:sz w:val="18"/>
                <w:szCs w:val="18"/>
                <w:lang w:val="es-MX"/>
              </w:rPr>
            </w:pPr>
          </w:p>
        </w:tc>
        <w:tc>
          <w:tcPr>
            <w:tcW w:w="926" w:type="dxa"/>
            <w:shd w:val="clear" w:color="auto" w:fill="92D050"/>
            <w:vAlign w:val="center"/>
            <w:hideMark/>
          </w:tcPr>
          <w:p w14:paraId="43D6A60D" w14:textId="3363E924" w:rsidR="00FB4B7E" w:rsidRPr="00610E4E" w:rsidRDefault="00FB4B7E" w:rsidP="008C357D">
            <w:pPr>
              <w:rPr>
                <w:sz w:val="18"/>
                <w:szCs w:val="18"/>
                <w:lang w:val="es-CO"/>
              </w:rPr>
            </w:pPr>
          </w:p>
        </w:tc>
        <w:tc>
          <w:tcPr>
            <w:tcW w:w="1016" w:type="dxa"/>
            <w:shd w:val="clear" w:color="auto" w:fill="FFFF99"/>
            <w:vAlign w:val="center"/>
            <w:hideMark/>
          </w:tcPr>
          <w:p w14:paraId="1CAD1B50" w14:textId="23FB37C2" w:rsidR="00FB4B7E" w:rsidRPr="00610E4E" w:rsidRDefault="00FB4B7E" w:rsidP="00693D00">
            <w:pPr>
              <w:jc w:val="center"/>
              <w:rPr>
                <w:sz w:val="18"/>
                <w:szCs w:val="18"/>
                <w:lang w:val="es-CO"/>
              </w:rPr>
            </w:pPr>
          </w:p>
        </w:tc>
      </w:tr>
      <w:tr w:rsidR="00145AE1" w:rsidRPr="002F3836" w14:paraId="79EF21D9" w14:textId="77777777" w:rsidTr="009224AF">
        <w:trPr>
          <w:trHeight w:val="70"/>
        </w:trPr>
        <w:tc>
          <w:tcPr>
            <w:tcW w:w="6798" w:type="dxa"/>
            <w:vAlign w:val="center"/>
            <w:hideMark/>
          </w:tcPr>
          <w:p w14:paraId="168ADAD9" w14:textId="77777777" w:rsidR="00145AE1" w:rsidRPr="002F3836" w:rsidRDefault="00145AE1" w:rsidP="00145AE1">
            <w:pPr>
              <w:rPr>
                <w:b/>
                <w:bCs/>
                <w:sz w:val="18"/>
                <w:szCs w:val="18"/>
                <w:lang w:val="es-CO"/>
              </w:rPr>
            </w:pPr>
            <w:r w:rsidRPr="002F3836">
              <w:rPr>
                <w:b/>
                <w:bCs/>
                <w:sz w:val="18"/>
                <w:szCs w:val="18"/>
                <w:lang w:val="es-CO"/>
              </w:rPr>
              <w:t>10.</w:t>
            </w:r>
            <w:r>
              <w:rPr>
                <w:b/>
                <w:bCs/>
                <w:sz w:val="18"/>
                <w:szCs w:val="18"/>
                <w:lang w:val="es-CO"/>
              </w:rPr>
              <w:t xml:space="preserve"> </w:t>
            </w:r>
            <w:r w:rsidRPr="002F3836">
              <w:rPr>
                <w:b/>
                <w:bCs/>
                <w:sz w:val="18"/>
                <w:szCs w:val="18"/>
                <w:lang w:val="es-CO"/>
              </w:rPr>
              <w:t xml:space="preserve">Vigencia </w:t>
            </w:r>
          </w:p>
        </w:tc>
        <w:tc>
          <w:tcPr>
            <w:tcW w:w="901" w:type="dxa"/>
            <w:vAlign w:val="center"/>
            <w:hideMark/>
          </w:tcPr>
          <w:p w14:paraId="67FA6270" w14:textId="1EFA6DD9" w:rsidR="00145AE1" w:rsidRPr="002F3836" w:rsidRDefault="00145AE1" w:rsidP="00693D00">
            <w:pPr>
              <w:jc w:val="center"/>
              <w:rPr>
                <w:sz w:val="18"/>
                <w:szCs w:val="18"/>
                <w:lang w:val="es-CO"/>
              </w:rPr>
            </w:pPr>
          </w:p>
        </w:tc>
        <w:tc>
          <w:tcPr>
            <w:tcW w:w="926" w:type="dxa"/>
            <w:vAlign w:val="center"/>
            <w:hideMark/>
          </w:tcPr>
          <w:p w14:paraId="0B9F57F4" w14:textId="77777777" w:rsidR="00145AE1" w:rsidRPr="002F3836" w:rsidRDefault="00145AE1" w:rsidP="00693D00">
            <w:pPr>
              <w:jc w:val="center"/>
              <w:rPr>
                <w:sz w:val="18"/>
                <w:szCs w:val="18"/>
                <w:lang w:val="es-CO"/>
              </w:rPr>
            </w:pPr>
            <w:r w:rsidRPr="002F3836">
              <w:rPr>
                <w:sz w:val="18"/>
                <w:szCs w:val="18"/>
                <w:lang w:val="es-CO"/>
              </w:rPr>
              <w:t>1 año</w:t>
            </w:r>
          </w:p>
        </w:tc>
        <w:tc>
          <w:tcPr>
            <w:tcW w:w="1016" w:type="dxa"/>
            <w:vAlign w:val="center"/>
            <w:hideMark/>
          </w:tcPr>
          <w:p w14:paraId="7AFDE961" w14:textId="77777777" w:rsidR="00145AE1" w:rsidRPr="002F3836" w:rsidRDefault="00145AE1" w:rsidP="00693D00">
            <w:pPr>
              <w:jc w:val="center"/>
              <w:rPr>
                <w:sz w:val="18"/>
                <w:szCs w:val="18"/>
                <w:lang w:val="es-CO"/>
              </w:rPr>
            </w:pPr>
            <w:r w:rsidRPr="002F3836">
              <w:rPr>
                <w:sz w:val="18"/>
                <w:szCs w:val="18"/>
                <w:lang w:val="es-CO"/>
              </w:rPr>
              <w:t>3 años</w:t>
            </w:r>
          </w:p>
        </w:tc>
      </w:tr>
      <w:tr w:rsidR="00145AE1" w:rsidRPr="006F4F7F" w14:paraId="6B791380" w14:textId="77777777" w:rsidTr="009224AF">
        <w:trPr>
          <w:trHeight w:val="70"/>
        </w:trPr>
        <w:tc>
          <w:tcPr>
            <w:tcW w:w="6798" w:type="dxa"/>
            <w:vAlign w:val="center"/>
          </w:tcPr>
          <w:p w14:paraId="65F28C86" w14:textId="77777777" w:rsidR="00145AE1" w:rsidRPr="002F3836" w:rsidRDefault="00145AE1" w:rsidP="00693D00">
            <w:pPr>
              <w:rPr>
                <w:b/>
                <w:bCs/>
                <w:sz w:val="18"/>
                <w:szCs w:val="18"/>
                <w:lang w:val="es-CO"/>
              </w:rPr>
            </w:pPr>
            <w:proofErr w:type="gramStart"/>
            <w:r>
              <w:rPr>
                <w:b/>
                <w:bCs/>
                <w:sz w:val="18"/>
                <w:szCs w:val="18"/>
                <w:lang w:val="es-CO"/>
              </w:rPr>
              <w:t>Para  el</w:t>
            </w:r>
            <w:proofErr w:type="gramEnd"/>
            <w:r>
              <w:rPr>
                <w:b/>
                <w:bCs/>
                <w:sz w:val="18"/>
                <w:szCs w:val="18"/>
                <w:lang w:val="es-CO"/>
              </w:rPr>
              <w:t xml:space="preserve"> </w:t>
            </w:r>
            <w:r w:rsidRPr="000131F3">
              <w:rPr>
                <w:b/>
                <w:bCs/>
                <w:sz w:val="18"/>
                <w:szCs w:val="18"/>
                <w:lang w:val="es-CO"/>
              </w:rPr>
              <w:t>Reglamento Técnico de etiquetado (RETIQ)</w:t>
            </w:r>
          </w:p>
        </w:tc>
        <w:tc>
          <w:tcPr>
            <w:tcW w:w="2843" w:type="dxa"/>
            <w:gridSpan w:val="3"/>
            <w:vAlign w:val="center"/>
          </w:tcPr>
          <w:p w14:paraId="2505D2EA" w14:textId="77777777" w:rsidR="00145AE1" w:rsidRPr="002F3836" w:rsidRDefault="009224AF" w:rsidP="009224AF">
            <w:pPr>
              <w:ind w:left="745" w:right="-28" w:hanging="540"/>
              <w:rPr>
                <w:sz w:val="18"/>
                <w:szCs w:val="18"/>
                <w:lang w:val="es-CO"/>
              </w:rPr>
            </w:pPr>
            <w:r>
              <w:rPr>
                <w:sz w:val="18"/>
                <w:szCs w:val="18"/>
                <w:lang w:val="es-CO"/>
              </w:rPr>
              <w:t>Según lo estipulado en el   Reglamento</w:t>
            </w:r>
          </w:p>
        </w:tc>
      </w:tr>
    </w:tbl>
    <w:p w14:paraId="1EEE140E" w14:textId="77777777" w:rsidR="003F6DB8" w:rsidRDefault="003F6DB8" w:rsidP="00700EEC">
      <w:pPr>
        <w:pStyle w:val="Default"/>
        <w:spacing w:before="240" w:after="240"/>
        <w:ind w:left="709"/>
        <w:jc w:val="both"/>
        <w:rPr>
          <w:rFonts w:ascii="Arial" w:hAnsi="Arial" w:cs="Arial"/>
          <w:b/>
          <w:lang w:val="es-MX"/>
        </w:rPr>
      </w:pPr>
      <w:r>
        <w:rPr>
          <w:rFonts w:ascii="Arial" w:hAnsi="Arial" w:cs="Arial"/>
          <w:b/>
          <w:lang w:val="es-MX"/>
        </w:rPr>
        <w:t>NA: No Aplica el requisito</w:t>
      </w:r>
    </w:p>
    <w:p w14:paraId="2E842EFC" w14:textId="235C2458" w:rsidR="00A23EE5" w:rsidRDefault="00F6208A" w:rsidP="00700EEC">
      <w:pPr>
        <w:pStyle w:val="Default"/>
        <w:spacing w:before="240" w:after="240"/>
        <w:ind w:left="709"/>
        <w:jc w:val="both"/>
        <w:rPr>
          <w:rFonts w:ascii="Arial" w:hAnsi="Arial" w:cs="Arial"/>
          <w:lang w:val="es-CO"/>
        </w:rPr>
      </w:pPr>
      <w:r w:rsidRPr="00F6208A">
        <w:rPr>
          <w:rFonts w:ascii="Arial" w:hAnsi="Arial" w:cs="Arial"/>
          <w:b/>
          <w:lang w:val="es-MX"/>
        </w:rPr>
        <w:t>Nota</w:t>
      </w:r>
      <w:r w:rsidR="00A23EE5" w:rsidRPr="00A23EE5">
        <w:rPr>
          <w:rFonts w:ascii="Arial" w:hAnsi="Arial" w:cs="Arial"/>
          <w:lang w:val="es-CO"/>
        </w:rPr>
        <w:t xml:space="preserve">: En los casos aplicables, el alcance de la revisión documental aplicable a la Auditoría del sistema de gestión de la calidad del productor o la validación de la certificación </w:t>
      </w:r>
      <w:r w:rsidR="001670B1" w:rsidRPr="00A23EE5">
        <w:rPr>
          <w:rFonts w:ascii="Arial" w:hAnsi="Arial" w:cs="Arial"/>
          <w:lang w:val="es-CO"/>
        </w:rPr>
        <w:t>de este</w:t>
      </w:r>
      <w:r w:rsidR="00A23EE5" w:rsidRPr="00A23EE5">
        <w:rPr>
          <w:rFonts w:ascii="Arial" w:hAnsi="Arial" w:cs="Arial"/>
          <w:lang w:val="es-CO"/>
        </w:rPr>
        <w:t xml:space="preserve"> de que trata el presente </w:t>
      </w:r>
      <w:r w:rsidR="001670B1" w:rsidRPr="00A23EE5">
        <w:rPr>
          <w:rFonts w:ascii="Arial" w:hAnsi="Arial" w:cs="Arial"/>
          <w:lang w:val="es-CO"/>
        </w:rPr>
        <w:t>numeral</w:t>
      </w:r>
      <w:r w:rsidR="00A23EE5" w:rsidRPr="00A23EE5">
        <w:rPr>
          <w:rFonts w:ascii="Arial" w:hAnsi="Arial" w:cs="Arial"/>
          <w:lang w:val="es-CO"/>
        </w:rPr>
        <w:t xml:space="preserve"> deberá comprender como mínimo el desarrollo de las siguientes actividades:</w:t>
      </w:r>
    </w:p>
    <w:p w14:paraId="200B417B" w14:textId="77777777" w:rsidR="00A23EE5" w:rsidRPr="00A23EE5" w:rsidRDefault="00A23EE5" w:rsidP="00E24BE4">
      <w:pPr>
        <w:pStyle w:val="Default"/>
        <w:numPr>
          <w:ilvl w:val="0"/>
          <w:numId w:val="11"/>
        </w:numPr>
        <w:ind w:left="1134" w:hanging="414"/>
        <w:jc w:val="both"/>
        <w:rPr>
          <w:rFonts w:ascii="Arial" w:hAnsi="Arial" w:cs="Arial"/>
          <w:lang w:val="es-CO"/>
        </w:rPr>
      </w:pPr>
      <w:r w:rsidRPr="00A23EE5">
        <w:rPr>
          <w:rFonts w:ascii="Arial" w:hAnsi="Arial" w:cs="Arial"/>
          <w:lang w:val="es-CO"/>
        </w:rPr>
        <w:t>Solicitar copia del certificado del sistema de gestión de calidad en idioma castellano o inglés.</w:t>
      </w:r>
    </w:p>
    <w:p w14:paraId="6ADBCD8B" w14:textId="77777777" w:rsidR="00A23EE5" w:rsidRPr="00A23EE5" w:rsidRDefault="00A23EE5" w:rsidP="00E24BE4">
      <w:pPr>
        <w:pStyle w:val="Default"/>
        <w:numPr>
          <w:ilvl w:val="0"/>
          <w:numId w:val="11"/>
        </w:numPr>
        <w:ind w:left="1134" w:hanging="414"/>
        <w:jc w:val="both"/>
        <w:rPr>
          <w:rFonts w:ascii="Arial" w:hAnsi="Arial" w:cs="Arial"/>
          <w:lang w:val="es-CO"/>
        </w:rPr>
      </w:pPr>
      <w:r w:rsidRPr="00A23EE5">
        <w:rPr>
          <w:rFonts w:ascii="Arial" w:hAnsi="Arial" w:cs="Arial"/>
          <w:lang w:val="es-CO"/>
        </w:rPr>
        <w:t>Verificar del certificado del sistema de gestión de calidad la siguiente información:</w:t>
      </w:r>
    </w:p>
    <w:p w14:paraId="0D6940BD" w14:textId="77777777" w:rsidR="00A23EE5" w:rsidRPr="00A23EE5" w:rsidRDefault="00A23EE5" w:rsidP="00E24BE4">
      <w:pPr>
        <w:pStyle w:val="Default"/>
        <w:numPr>
          <w:ilvl w:val="1"/>
          <w:numId w:val="12"/>
        </w:numPr>
        <w:ind w:left="1560"/>
        <w:jc w:val="both"/>
        <w:rPr>
          <w:rFonts w:ascii="Arial" w:hAnsi="Arial" w:cs="Arial"/>
          <w:lang w:val="es-CO"/>
        </w:rPr>
      </w:pPr>
      <w:r w:rsidRPr="00A23EE5">
        <w:rPr>
          <w:rFonts w:ascii="Arial" w:hAnsi="Arial" w:cs="Arial"/>
          <w:lang w:val="es-CO"/>
        </w:rPr>
        <w:t>Que ha sido expedido por un organismo de certificación acreditado por un acreditador perteneciente al foro internacional y sea firmante de los acuerdos de reconocimiento mutuo de IAF o acreditado por el organismo nacional de acreditación de Colombia ONAC.</w:t>
      </w:r>
    </w:p>
    <w:p w14:paraId="19E5543A" w14:textId="77777777" w:rsidR="00A23EE5" w:rsidRDefault="00A23EE5" w:rsidP="00E24BE4">
      <w:pPr>
        <w:pStyle w:val="Default"/>
        <w:numPr>
          <w:ilvl w:val="1"/>
          <w:numId w:val="12"/>
        </w:numPr>
        <w:ind w:left="1560"/>
        <w:jc w:val="both"/>
        <w:rPr>
          <w:rFonts w:ascii="Arial" w:hAnsi="Arial" w:cs="Arial"/>
          <w:lang w:val="es-CO"/>
        </w:rPr>
      </w:pPr>
      <w:r w:rsidRPr="00A23EE5">
        <w:rPr>
          <w:rFonts w:ascii="Arial" w:hAnsi="Arial" w:cs="Arial"/>
          <w:lang w:val="es-CO"/>
        </w:rPr>
        <w:t>Que el producto</w:t>
      </w:r>
      <w:r w:rsidR="009107EB">
        <w:rPr>
          <w:rFonts w:ascii="Arial" w:hAnsi="Arial" w:cs="Arial"/>
          <w:lang w:val="es-CO"/>
        </w:rPr>
        <w:t xml:space="preserve"> </w:t>
      </w:r>
      <w:r w:rsidRPr="00A23EE5">
        <w:rPr>
          <w:rFonts w:ascii="Arial" w:hAnsi="Arial" w:cs="Arial"/>
          <w:lang w:val="es-CO"/>
        </w:rPr>
        <w:t>a certificar se encuentre cubierto por el alcance del sistema de gestión de calidad certificado.</w:t>
      </w:r>
    </w:p>
    <w:p w14:paraId="0DDCE614" w14:textId="77777777" w:rsidR="00A23EE5" w:rsidRPr="00FD7C22" w:rsidRDefault="00A23EE5" w:rsidP="00E24BE4">
      <w:pPr>
        <w:pStyle w:val="Default"/>
        <w:numPr>
          <w:ilvl w:val="1"/>
          <w:numId w:val="12"/>
        </w:numPr>
        <w:ind w:left="1560"/>
        <w:jc w:val="both"/>
        <w:rPr>
          <w:rFonts w:ascii="Arial" w:hAnsi="Arial" w:cs="Arial"/>
          <w:lang w:val="es-CO"/>
        </w:rPr>
      </w:pPr>
      <w:r w:rsidRPr="00FD7C22">
        <w:rPr>
          <w:rFonts w:ascii="Arial" w:hAnsi="Arial" w:cs="Arial"/>
          <w:lang w:val="es-CO"/>
        </w:rPr>
        <w:t xml:space="preserve">Que se encuentre vigente a la fecha de </w:t>
      </w:r>
      <w:r w:rsidR="004A476B" w:rsidRPr="00FD7C22">
        <w:rPr>
          <w:rFonts w:ascii="Arial" w:hAnsi="Arial" w:cs="Arial"/>
          <w:lang w:val="es-CO"/>
        </w:rPr>
        <w:t>emisión del certificado</w:t>
      </w:r>
      <w:r w:rsidR="0083304D" w:rsidRPr="00736898">
        <w:rPr>
          <w:rFonts w:ascii="Arial" w:hAnsi="Arial" w:cs="Arial"/>
          <w:lang w:val="es-CO"/>
        </w:rPr>
        <w:t xml:space="preserve"> </w:t>
      </w:r>
      <w:r w:rsidR="0083304D" w:rsidRPr="00FD7C22">
        <w:rPr>
          <w:rFonts w:ascii="Arial" w:hAnsi="Arial" w:cs="Arial"/>
          <w:lang w:val="es-CO"/>
        </w:rPr>
        <w:t>de conformidad de producto</w:t>
      </w:r>
      <w:r w:rsidRPr="00FD7C22">
        <w:rPr>
          <w:rFonts w:ascii="Arial" w:hAnsi="Arial" w:cs="Arial"/>
          <w:lang w:val="es-CO"/>
        </w:rPr>
        <w:t>.</w:t>
      </w:r>
    </w:p>
    <w:p w14:paraId="6E7338CC" w14:textId="77777777" w:rsidR="00D43F61" w:rsidRDefault="00A23EE5" w:rsidP="00700EEC">
      <w:pPr>
        <w:pStyle w:val="Default"/>
        <w:numPr>
          <w:ilvl w:val="1"/>
          <w:numId w:val="12"/>
        </w:numPr>
        <w:spacing w:after="240"/>
        <w:ind w:left="1560"/>
        <w:jc w:val="both"/>
        <w:rPr>
          <w:rFonts w:ascii="Arial" w:hAnsi="Arial" w:cs="Arial"/>
          <w:lang w:val="es-CO"/>
        </w:rPr>
      </w:pPr>
      <w:r w:rsidRPr="00A23EE5">
        <w:rPr>
          <w:rFonts w:ascii="Arial" w:hAnsi="Arial" w:cs="Arial"/>
          <w:lang w:val="es-CO"/>
        </w:rPr>
        <w:t>Que la planta de fabricación de donde proviene el producto a certificar este incluida en el certificado del sistema de gestión de calidad.</w:t>
      </w:r>
    </w:p>
    <w:p w14:paraId="5556D867" w14:textId="77777777" w:rsidR="00AD2D0A" w:rsidRDefault="00486BD3" w:rsidP="006F2318">
      <w:pPr>
        <w:pStyle w:val="Default"/>
        <w:ind w:left="709"/>
        <w:jc w:val="both"/>
        <w:rPr>
          <w:rFonts w:ascii="Arial" w:hAnsi="Arial" w:cs="Arial"/>
          <w:lang w:val="es-CO"/>
        </w:rPr>
      </w:pPr>
      <w:r w:rsidRPr="00486BD3">
        <w:rPr>
          <w:rFonts w:ascii="Arial" w:hAnsi="Arial" w:cs="Arial"/>
          <w:lang w:val="es-CO"/>
        </w:rPr>
        <w:lastRenderedPageBreak/>
        <w:t xml:space="preserve">Si el Sistema de Gestión se encuentra </w:t>
      </w:r>
      <w:proofErr w:type="gramStart"/>
      <w:r w:rsidRPr="00486BD3">
        <w:rPr>
          <w:rFonts w:ascii="Arial" w:hAnsi="Arial" w:cs="Arial"/>
          <w:lang w:val="es-CO"/>
        </w:rPr>
        <w:t>implementado</w:t>
      </w:r>
      <w:proofErr w:type="gramEnd"/>
      <w:r w:rsidRPr="00486BD3">
        <w:rPr>
          <w:rFonts w:ascii="Arial" w:hAnsi="Arial" w:cs="Arial"/>
          <w:lang w:val="es-CO"/>
        </w:rPr>
        <w:t xml:space="preserve"> pero no está certificado, se realizará una auditoría mediante </w:t>
      </w:r>
      <w:r w:rsidR="0024765E">
        <w:rPr>
          <w:rFonts w:ascii="Arial" w:hAnsi="Arial" w:cs="Arial"/>
          <w:lang w:val="es-CO"/>
        </w:rPr>
        <w:t xml:space="preserve">revisión documental y </w:t>
      </w:r>
      <w:r w:rsidRPr="00486BD3">
        <w:rPr>
          <w:rFonts w:ascii="Arial" w:hAnsi="Arial" w:cs="Arial"/>
          <w:lang w:val="es-CO"/>
        </w:rPr>
        <w:t>evaluación presencial en fábrica.</w:t>
      </w:r>
    </w:p>
    <w:p w14:paraId="7FB8CFA4" w14:textId="38E72C51" w:rsidR="0033732E" w:rsidRPr="00A142DE" w:rsidRDefault="0033732E" w:rsidP="00D9098A">
      <w:pPr>
        <w:pStyle w:val="Heading2"/>
        <w:rPr>
          <w:lang w:val="es-CO"/>
        </w:rPr>
      </w:pPr>
      <w:bookmarkStart w:id="42" w:name="_Toc450575435"/>
      <w:bookmarkStart w:id="43" w:name="_Toc53637443"/>
      <w:r w:rsidRPr="00A142DE">
        <w:rPr>
          <w:lang w:val="es-CO"/>
        </w:rPr>
        <w:t>REQUERIMIENTOS BAJO LOS CUALES LOS PRODUCTOS SERÁN EVALUADOS</w:t>
      </w:r>
      <w:bookmarkEnd w:id="42"/>
      <w:bookmarkEnd w:id="43"/>
    </w:p>
    <w:p w14:paraId="7002B9D1" w14:textId="77777777" w:rsidR="0033732E" w:rsidRPr="00A142DE" w:rsidRDefault="0033732E" w:rsidP="001763AB">
      <w:pPr>
        <w:pStyle w:val="BodyText"/>
        <w:jc w:val="both"/>
        <w:rPr>
          <w:lang w:val="es-CO"/>
        </w:rPr>
      </w:pPr>
      <w:r w:rsidRPr="00A142DE">
        <w:rPr>
          <w:lang w:val="es-CO"/>
        </w:rPr>
        <w:t>Los requerimientos bajo los cuales los productos serán evaluados técnicamente corresponden a los mencionad</w:t>
      </w:r>
      <w:r w:rsidR="00294A89">
        <w:rPr>
          <w:lang w:val="es-CO"/>
        </w:rPr>
        <w:t>os en los reglamentos técnicos</w:t>
      </w:r>
      <w:r w:rsidRPr="00A142DE">
        <w:rPr>
          <w:lang w:val="es-CO"/>
        </w:rPr>
        <w:t xml:space="preserve">, así como </w:t>
      </w:r>
      <w:r w:rsidR="00326B82" w:rsidRPr="00A142DE">
        <w:rPr>
          <w:lang w:val="es-CO"/>
        </w:rPr>
        <w:t>l</w:t>
      </w:r>
      <w:r w:rsidR="00326B82">
        <w:rPr>
          <w:lang w:val="es-CO"/>
        </w:rPr>
        <w:t>o</w:t>
      </w:r>
      <w:r w:rsidR="00326B82" w:rsidRPr="00A142DE">
        <w:rPr>
          <w:lang w:val="es-CO"/>
        </w:rPr>
        <w:t xml:space="preserve">s </w:t>
      </w:r>
      <w:r w:rsidRPr="00A142DE">
        <w:rPr>
          <w:lang w:val="es-CO"/>
        </w:rPr>
        <w:t xml:space="preserve">correspondientes </w:t>
      </w:r>
      <w:r w:rsidR="00294A89">
        <w:rPr>
          <w:lang w:val="es-CO"/>
        </w:rPr>
        <w:t>a documentos normativos</w:t>
      </w:r>
      <w:r w:rsidRPr="00A142DE">
        <w:rPr>
          <w:lang w:val="es-CO"/>
        </w:rPr>
        <w:t xml:space="preserve"> referenciad</w:t>
      </w:r>
      <w:r w:rsidR="00326B82">
        <w:rPr>
          <w:lang w:val="es-CO"/>
        </w:rPr>
        <w:t>o</w:t>
      </w:r>
      <w:r w:rsidRPr="00A142DE">
        <w:rPr>
          <w:lang w:val="es-CO"/>
        </w:rPr>
        <w:t>s por cada tipo de producto para permitir la evaluación de conformidad de producto.</w:t>
      </w:r>
    </w:p>
    <w:p w14:paraId="339F6EDA" w14:textId="77777777" w:rsidR="0033732E" w:rsidRPr="00A142DE" w:rsidRDefault="0033732E" w:rsidP="00E24BE4">
      <w:pPr>
        <w:pStyle w:val="ListParagraph"/>
        <w:numPr>
          <w:ilvl w:val="0"/>
          <w:numId w:val="9"/>
        </w:numPr>
        <w:tabs>
          <w:tab w:val="left" w:pos="1080"/>
        </w:tabs>
        <w:autoSpaceDE w:val="0"/>
        <w:autoSpaceDN w:val="0"/>
        <w:adjustRightInd w:val="0"/>
        <w:contextualSpacing/>
        <w:rPr>
          <w:color w:val="auto"/>
          <w:lang w:val="es-CO"/>
        </w:rPr>
      </w:pPr>
      <w:r w:rsidRPr="00A142DE">
        <w:rPr>
          <w:color w:val="auto"/>
          <w:lang w:val="es-CO"/>
        </w:rPr>
        <w:t xml:space="preserve">Reglamento Técnico de Instalaciones Eléctricas (RETIE) </w:t>
      </w:r>
    </w:p>
    <w:p w14:paraId="066C78A4" w14:textId="77777777" w:rsidR="0033732E" w:rsidRPr="00A142DE" w:rsidRDefault="0033732E" w:rsidP="00E24BE4">
      <w:pPr>
        <w:pStyle w:val="ListParagraph"/>
        <w:numPr>
          <w:ilvl w:val="0"/>
          <w:numId w:val="10"/>
        </w:numPr>
        <w:tabs>
          <w:tab w:val="left" w:pos="1080"/>
        </w:tabs>
        <w:autoSpaceDE w:val="0"/>
        <w:autoSpaceDN w:val="0"/>
        <w:adjustRightInd w:val="0"/>
        <w:contextualSpacing/>
        <w:rPr>
          <w:color w:val="auto"/>
          <w:lang w:val="es-CO"/>
        </w:rPr>
      </w:pPr>
      <w:r w:rsidRPr="00A142DE">
        <w:rPr>
          <w:color w:val="auto"/>
          <w:lang w:val="es-CO"/>
        </w:rPr>
        <w:t>Reglamento Técnico de Iluminación y Alumbrado Público (RETILAP)</w:t>
      </w:r>
    </w:p>
    <w:p w14:paraId="0A5CDE15" w14:textId="77777777" w:rsidR="0033732E" w:rsidRPr="00B727C1" w:rsidRDefault="0033732E" w:rsidP="00B727C1">
      <w:pPr>
        <w:pStyle w:val="ListParagraph"/>
        <w:numPr>
          <w:ilvl w:val="0"/>
          <w:numId w:val="10"/>
        </w:numPr>
        <w:tabs>
          <w:tab w:val="left" w:pos="1080"/>
        </w:tabs>
        <w:autoSpaceDE w:val="0"/>
        <w:autoSpaceDN w:val="0"/>
        <w:adjustRightInd w:val="0"/>
        <w:ind w:left="720" w:firstLine="0"/>
        <w:rPr>
          <w:color w:val="auto"/>
          <w:lang w:val="es-CO"/>
        </w:rPr>
      </w:pPr>
      <w:r w:rsidRPr="00A142DE">
        <w:rPr>
          <w:color w:val="auto"/>
          <w:lang w:val="es-CO"/>
        </w:rPr>
        <w:t>Reglamento Técnico de etiquetado (RETIQ)</w:t>
      </w:r>
    </w:p>
    <w:p w14:paraId="27C08F71" w14:textId="77777777" w:rsidR="0033732E" w:rsidRDefault="0033732E" w:rsidP="00E24BE4">
      <w:pPr>
        <w:pStyle w:val="ListParagraph"/>
        <w:numPr>
          <w:ilvl w:val="0"/>
          <w:numId w:val="10"/>
        </w:numPr>
        <w:tabs>
          <w:tab w:val="left" w:pos="1080"/>
        </w:tabs>
        <w:autoSpaceDE w:val="0"/>
        <w:autoSpaceDN w:val="0"/>
        <w:adjustRightInd w:val="0"/>
        <w:ind w:left="720" w:firstLine="0"/>
        <w:rPr>
          <w:lang w:val="es-CO"/>
        </w:rPr>
      </w:pPr>
      <w:r w:rsidRPr="00F7241E">
        <w:rPr>
          <w:color w:val="auto"/>
          <w:lang w:val="es-CO"/>
        </w:rPr>
        <w:t>R</w:t>
      </w:r>
      <w:r w:rsidR="0095471C">
        <w:rPr>
          <w:color w:val="auto"/>
          <w:lang w:val="es-CO"/>
        </w:rPr>
        <w:t>eglamento Técnico para algunos G</w:t>
      </w:r>
      <w:r w:rsidRPr="00F7241E">
        <w:rPr>
          <w:color w:val="auto"/>
          <w:lang w:val="es-CO"/>
        </w:rPr>
        <w:t>asodomésticos</w:t>
      </w:r>
      <w:r w:rsidRPr="00F7241E">
        <w:rPr>
          <w:lang w:val="es-CO"/>
        </w:rPr>
        <w:t xml:space="preserve"> </w:t>
      </w:r>
    </w:p>
    <w:p w14:paraId="214BA44A" w14:textId="77777777" w:rsidR="00A1014C" w:rsidRPr="00027768" w:rsidRDefault="00A1014C" w:rsidP="00E24BE4">
      <w:pPr>
        <w:pStyle w:val="ListParagraph"/>
        <w:numPr>
          <w:ilvl w:val="0"/>
          <w:numId w:val="10"/>
        </w:numPr>
        <w:tabs>
          <w:tab w:val="left" w:pos="1080"/>
        </w:tabs>
        <w:autoSpaceDE w:val="0"/>
        <w:autoSpaceDN w:val="0"/>
        <w:adjustRightInd w:val="0"/>
        <w:ind w:left="720" w:firstLine="0"/>
        <w:rPr>
          <w:lang w:val="es-CO"/>
        </w:rPr>
      </w:pPr>
      <w:r w:rsidRPr="00027768">
        <w:rPr>
          <w:lang w:val="es-CO"/>
        </w:rPr>
        <w:t>Normas técnicas nacionales, internacionales o de reconocimiento internacional</w:t>
      </w:r>
    </w:p>
    <w:p w14:paraId="6DEA743C" w14:textId="77777777" w:rsidR="0099100A" w:rsidRDefault="0099100A" w:rsidP="0099100A">
      <w:pPr>
        <w:tabs>
          <w:tab w:val="left" w:pos="1080"/>
        </w:tabs>
        <w:autoSpaceDE w:val="0"/>
        <w:autoSpaceDN w:val="0"/>
        <w:adjustRightInd w:val="0"/>
        <w:rPr>
          <w:highlight w:val="yellow"/>
          <w:lang w:val="es-CO"/>
        </w:rPr>
      </w:pPr>
    </w:p>
    <w:p w14:paraId="6E5E2E58" w14:textId="77777777" w:rsidR="0099100A" w:rsidRDefault="0099100A" w:rsidP="00925F82">
      <w:pPr>
        <w:tabs>
          <w:tab w:val="left" w:pos="1080"/>
        </w:tabs>
        <w:autoSpaceDE w:val="0"/>
        <w:autoSpaceDN w:val="0"/>
        <w:adjustRightInd w:val="0"/>
        <w:ind w:left="0" w:firstLine="0"/>
        <w:rPr>
          <w:highlight w:val="yellow"/>
          <w:lang w:val="es-CO"/>
        </w:rPr>
      </w:pPr>
    </w:p>
    <w:p w14:paraId="2E24D756" w14:textId="77777777" w:rsidR="0099100A" w:rsidRPr="0099100A" w:rsidRDefault="0099100A" w:rsidP="0099100A">
      <w:pPr>
        <w:tabs>
          <w:tab w:val="left" w:pos="1080"/>
        </w:tabs>
        <w:autoSpaceDE w:val="0"/>
        <w:autoSpaceDN w:val="0"/>
        <w:adjustRightInd w:val="0"/>
        <w:rPr>
          <w:highlight w:val="yellow"/>
          <w:lang w:val="es-CO"/>
        </w:rPr>
      </w:pPr>
    </w:p>
    <w:p w14:paraId="156F8948" w14:textId="77777777" w:rsidR="00851D04" w:rsidRDefault="00851D04" w:rsidP="001763AB">
      <w:pPr>
        <w:pStyle w:val="Heading1"/>
        <w:keepNext w:val="0"/>
        <w:ind w:left="709" w:hanging="709"/>
        <w:jc w:val="both"/>
        <w:rPr>
          <w:lang w:val="es-CO"/>
        </w:rPr>
      </w:pPr>
      <w:bookmarkStart w:id="44" w:name="_Toc53637444"/>
      <w:bookmarkStart w:id="45" w:name="_Toc450575436"/>
      <w:bookmarkStart w:id="46" w:name="_Ref453570560"/>
      <w:r>
        <w:rPr>
          <w:lang w:val="es-CO"/>
        </w:rPr>
        <w:t>REQUISITOS / PROCEDIMIENTO</w:t>
      </w:r>
      <w:bookmarkEnd w:id="44"/>
    </w:p>
    <w:p w14:paraId="5665D156" w14:textId="48F5556C" w:rsidR="0033732E" w:rsidRPr="00A142DE" w:rsidRDefault="00851D04" w:rsidP="00D9098A">
      <w:pPr>
        <w:pStyle w:val="Heading2"/>
        <w:rPr>
          <w:lang w:val="es-CO"/>
        </w:rPr>
      </w:pPr>
      <w:bookmarkStart w:id="47" w:name="_Toc53637445"/>
      <w:r>
        <w:rPr>
          <w:lang w:val="es-CO"/>
        </w:rPr>
        <w:t>S</w:t>
      </w:r>
      <w:r w:rsidR="0033732E" w:rsidRPr="00A142DE">
        <w:rPr>
          <w:lang w:val="es-CO"/>
        </w:rPr>
        <w:t>olicitud</w:t>
      </w:r>
      <w:bookmarkEnd w:id="45"/>
      <w:bookmarkEnd w:id="46"/>
      <w:bookmarkEnd w:id="47"/>
    </w:p>
    <w:p w14:paraId="1B1CBAF1" w14:textId="1B042626" w:rsidR="0033732E" w:rsidRPr="00925F82" w:rsidRDefault="009A5C6C" w:rsidP="00925F82">
      <w:pPr>
        <w:spacing w:after="240"/>
        <w:ind w:left="720" w:firstLine="0"/>
        <w:jc w:val="both"/>
        <w:rPr>
          <w:color w:val="auto"/>
          <w:lang w:val="es-CO"/>
        </w:rPr>
      </w:pPr>
      <w:r w:rsidRPr="00022BD2">
        <w:rPr>
          <w:color w:val="auto"/>
          <w:lang w:val="es-CO"/>
        </w:rPr>
        <w:t>UL de Colombia S.A.S. recibe y tramita</w:t>
      </w:r>
      <w:r>
        <w:rPr>
          <w:color w:val="auto"/>
          <w:lang w:val="es-CO"/>
        </w:rPr>
        <w:t xml:space="preserve"> </w:t>
      </w:r>
      <w:r w:rsidRPr="00022BD2">
        <w:rPr>
          <w:color w:val="auto"/>
          <w:lang w:val="es-CO"/>
        </w:rPr>
        <w:t>las solicitudes de certificación de producto sin ningún tipo de discriminación</w:t>
      </w:r>
      <w:r>
        <w:rPr>
          <w:color w:val="auto"/>
          <w:lang w:val="es-CO"/>
        </w:rPr>
        <w:t xml:space="preserve"> </w:t>
      </w:r>
      <w:r w:rsidRPr="00022BD2">
        <w:rPr>
          <w:color w:val="auto"/>
          <w:lang w:val="es-CO"/>
        </w:rPr>
        <w:t>para lo cual</w:t>
      </w:r>
      <w:r>
        <w:rPr>
          <w:color w:val="auto"/>
          <w:lang w:val="es-CO"/>
        </w:rPr>
        <w:t xml:space="preserve"> </w:t>
      </w:r>
      <w:r w:rsidRPr="00022BD2">
        <w:rPr>
          <w:color w:val="auto"/>
          <w:lang w:val="es-CO"/>
        </w:rPr>
        <w:t xml:space="preserve">el solicitante (cliente) </w:t>
      </w:r>
      <w:proofErr w:type="gramStart"/>
      <w:r w:rsidRPr="00022BD2">
        <w:rPr>
          <w:color w:val="auto"/>
          <w:lang w:val="es-CO"/>
        </w:rPr>
        <w:t xml:space="preserve">deberá </w:t>
      </w:r>
      <w:r w:rsidRPr="009A5C6C">
        <w:rPr>
          <w:color w:val="auto"/>
          <w:lang w:val="es-CO"/>
        </w:rPr>
        <w:t xml:space="preserve"> realizar</w:t>
      </w:r>
      <w:proofErr w:type="gramEnd"/>
      <w:r w:rsidRPr="009A5C6C">
        <w:rPr>
          <w:color w:val="auto"/>
          <w:lang w:val="es-CO"/>
        </w:rPr>
        <w:t xml:space="preserve"> una solicitud  al Ejecutivo de Ventas/ Ejecutivo de  ventas senior asignado  o enviar la solicitud a </w:t>
      </w:r>
      <w:r w:rsidR="006F4F7F">
        <w:fldChar w:fldCharType="begin"/>
      </w:r>
      <w:r w:rsidR="006F4F7F" w:rsidRPr="006F4F7F">
        <w:rPr>
          <w:lang w:val="es-AR"/>
          <w:rPrChange w:id="48" w:author="Bossert, MariaCarolina" w:date="2021-10-15T18:20:00Z">
            <w:rPr/>
          </w:rPrChange>
        </w:rPr>
        <w:instrText xml:space="preserve"> HYPERLINK "mailto:Sales.Colombia@ul.com" </w:instrText>
      </w:r>
      <w:r w:rsidR="006F4F7F">
        <w:fldChar w:fldCharType="separate"/>
      </w:r>
      <w:r w:rsidR="00925F82" w:rsidRPr="00925F82">
        <w:rPr>
          <w:rStyle w:val="Hyperlink"/>
          <w:noProof w:val="0"/>
          <w:color w:val="C00000"/>
          <w:lang w:val="es-CO"/>
        </w:rPr>
        <w:t>Sales.Colombia@ul.com</w:t>
      </w:r>
      <w:r w:rsidR="006F4F7F">
        <w:rPr>
          <w:rStyle w:val="Hyperlink"/>
          <w:noProof w:val="0"/>
          <w:color w:val="C00000"/>
          <w:lang w:val="es-CO"/>
        </w:rPr>
        <w:fldChar w:fldCharType="end"/>
      </w:r>
      <w:r w:rsidRPr="00925F82">
        <w:rPr>
          <w:color w:val="C00000"/>
          <w:lang w:val="es-CO"/>
        </w:rPr>
        <w:t>.</w:t>
      </w:r>
      <w:r w:rsidR="00925F82" w:rsidRPr="00925F82">
        <w:rPr>
          <w:color w:val="C00000"/>
          <w:lang w:val="es-CO"/>
        </w:rPr>
        <w:t xml:space="preserve"> </w:t>
      </w:r>
      <w:r w:rsidRPr="00925F82">
        <w:rPr>
          <w:color w:val="C00000"/>
          <w:lang w:val="es-CO"/>
        </w:rPr>
        <w:t xml:space="preserve"> </w:t>
      </w:r>
      <w:r w:rsidRPr="009A5C6C">
        <w:rPr>
          <w:color w:val="auto"/>
          <w:lang w:val="es-CO"/>
        </w:rPr>
        <w:t xml:space="preserve">El Ejecutivo de Ventas/ Ingeniero senior de ventas enviará </w:t>
      </w:r>
      <w:r>
        <w:rPr>
          <w:color w:val="auto"/>
          <w:lang w:val="es-CO"/>
        </w:rPr>
        <w:t>un</w:t>
      </w:r>
      <w:r w:rsidRPr="009A5C6C">
        <w:rPr>
          <w:color w:val="auto"/>
          <w:lang w:val="es-CO"/>
        </w:rPr>
        <w:t xml:space="preserve"> correo electrónico con el </w:t>
      </w:r>
      <w:r w:rsidRPr="00A34406">
        <w:rPr>
          <w:color w:val="auto"/>
          <w:lang w:val="es-CO"/>
        </w:rPr>
        <w:t>formato</w:t>
      </w:r>
      <w:r w:rsidRPr="00925F82">
        <w:rPr>
          <w:color w:val="auto"/>
          <w:u w:val="single"/>
          <w:lang w:val="es-CO"/>
        </w:rPr>
        <w:t xml:space="preserve"> </w:t>
      </w:r>
      <w:r w:rsidRPr="00A34406">
        <w:rPr>
          <w:color w:val="C00000"/>
          <w:u w:val="single"/>
          <w:lang w:val="es-CO"/>
        </w:rPr>
        <w:t xml:space="preserve">Solicitud de Servicios </w:t>
      </w:r>
      <w:r w:rsidRPr="009A5C6C">
        <w:rPr>
          <w:color w:val="auto"/>
          <w:lang w:val="es-CO"/>
        </w:rPr>
        <w:t xml:space="preserve">para su diligenciamiento </w:t>
      </w:r>
      <w:proofErr w:type="gramStart"/>
      <w:r w:rsidRPr="009A5C6C">
        <w:rPr>
          <w:color w:val="auto"/>
          <w:lang w:val="es-CO"/>
        </w:rPr>
        <w:t>y  la</w:t>
      </w:r>
      <w:proofErr w:type="gramEnd"/>
      <w:r w:rsidRPr="009A5C6C">
        <w:rPr>
          <w:color w:val="auto"/>
          <w:lang w:val="es-CO"/>
        </w:rPr>
        <w:t xml:space="preserve"> solicitud de los documentos adicionales de soporte que se necesiten para elaborar la revisión de la solicitud por el área de ingeniería</w:t>
      </w:r>
      <w:r w:rsidR="00E36405">
        <w:rPr>
          <w:color w:val="auto"/>
          <w:lang w:val="es-CO"/>
        </w:rPr>
        <w:t>.</w:t>
      </w:r>
      <w:r w:rsidRPr="009A5C6C">
        <w:rPr>
          <w:color w:val="auto"/>
          <w:lang w:val="es-CO"/>
        </w:rPr>
        <w:t xml:space="preserve">  En caso de duda el Ejecutivo de ventas/ Ejecutivo de ventas senior estará atento para </w:t>
      </w:r>
      <w:proofErr w:type="gramStart"/>
      <w:r w:rsidRPr="009A5C6C">
        <w:rPr>
          <w:color w:val="auto"/>
          <w:lang w:val="es-CO"/>
        </w:rPr>
        <w:t>aclararlas,  y</w:t>
      </w:r>
      <w:proofErr w:type="gramEnd"/>
      <w:r w:rsidRPr="009A5C6C">
        <w:rPr>
          <w:color w:val="auto"/>
          <w:lang w:val="es-CO"/>
        </w:rPr>
        <w:t xml:space="preserve"> comunicar los requisitos particulares que debe tener en cuenta el cliente de acuerdo al reglamento técnico que le aplique al producto a certificar.</w:t>
      </w:r>
    </w:p>
    <w:p w14:paraId="383C7C34" w14:textId="77777777" w:rsidR="00E42E20" w:rsidRDefault="0050379B" w:rsidP="00B602FD">
      <w:pPr>
        <w:spacing w:after="240"/>
        <w:ind w:left="720" w:firstLine="0"/>
        <w:jc w:val="both"/>
        <w:rPr>
          <w:lang w:val="es-CO"/>
        </w:rPr>
      </w:pPr>
      <w:r w:rsidRPr="00FD7C22">
        <w:rPr>
          <w:color w:val="auto"/>
          <w:lang w:val="es-CO"/>
        </w:rPr>
        <w:t>El Cliente podrá</w:t>
      </w:r>
      <w:r w:rsidR="00E42E20" w:rsidRPr="00FD7C22">
        <w:rPr>
          <w:color w:val="auto"/>
          <w:lang w:val="es-CO"/>
        </w:rPr>
        <w:t xml:space="preserve"> </w:t>
      </w:r>
      <w:r w:rsidRPr="00FD7C22">
        <w:rPr>
          <w:color w:val="auto"/>
          <w:lang w:val="es-CO"/>
        </w:rPr>
        <w:t xml:space="preserve">solicitar </w:t>
      </w:r>
      <w:proofErr w:type="gramStart"/>
      <w:r w:rsidRPr="00FD7C22">
        <w:rPr>
          <w:color w:val="auto"/>
          <w:lang w:val="es-CO"/>
        </w:rPr>
        <w:t xml:space="preserve">se </w:t>
      </w:r>
      <w:r w:rsidR="00E42E20" w:rsidRPr="00FD7C22">
        <w:rPr>
          <w:lang w:val="es-CO"/>
        </w:rPr>
        <w:t xml:space="preserve"> incluyan</w:t>
      </w:r>
      <w:proofErr w:type="gramEnd"/>
      <w:r w:rsidR="00E42E20" w:rsidRPr="00FD7C22">
        <w:rPr>
          <w:lang w:val="es-CO"/>
        </w:rPr>
        <w:t xml:space="preserve"> </w:t>
      </w:r>
      <w:r w:rsidRPr="00FD7C22">
        <w:rPr>
          <w:lang w:val="es-CO"/>
        </w:rPr>
        <w:t>las empresas comercializadoras</w:t>
      </w:r>
      <w:r w:rsidR="00E42E20" w:rsidRPr="00FD7C22">
        <w:rPr>
          <w:lang w:val="es-CO"/>
        </w:rPr>
        <w:t xml:space="preserve"> para que puedan hacer uso de la certificación en trámites de importación. El solicitante, como titular del certificado, será </w:t>
      </w:r>
      <w:proofErr w:type="gramStart"/>
      <w:r w:rsidR="00E42E20" w:rsidRPr="00FD7C22">
        <w:rPr>
          <w:lang w:val="es-CO"/>
        </w:rPr>
        <w:t>responsa</w:t>
      </w:r>
      <w:r w:rsidR="003B3793" w:rsidRPr="00FD7C22">
        <w:rPr>
          <w:lang w:val="es-CO"/>
        </w:rPr>
        <w:t xml:space="preserve">ble </w:t>
      </w:r>
      <w:r w:rsidR="00E42E20" w:rsidRPr="00FD7C22">
        <w:rPr>
          <w:lang w:val="es-CO"/>
        </w:rPr>
        <w:t xml:space="preserve"> </w:t>
      </w:r>
      <w:r w:rsidR="003B3793" w:rsidRPr="00FD7C22">
        <w:rPr>
          <w:lang w:val="es-CO"/>
        </w:rPr>
        <w:t>d</w:t>
      </w:r>
      <w:r w:rsidR="00E42E20" w:rsidRPr="00FD7C22">
        <w:rPr>
          <w:lang w:val="es-CO"/>
        </w:rPr>
        <w:t>el</w:t>
      </w:r>
      <w:proofErr w:type="gramEnd"/>
      <w:r w:rsidR="00E42E20" w:rsidRPr="00FD7C22">
        <w:rPr>
          <w:lang w:val="es-CO"/>
        </w:rPr>
        <w:t xml:space="preserve"> uso correcto del </w:t>
      </w:r>
      <w:r w:rsidR="00D12CFF" w:rsidRPr="00FD7C22">
        <w:rPr>
          <w:lang w:val="es-CO"/>
        </w:rPr>
        <w:t>mismo</w:t>
      </w:r>
      <w:r w:rsidR="00E42E20" w:rsidRPr="00FD7C22">
        <w:rPr>
          <w:lang w:val="es-CO"/>
        </w:rPr>
        <w:t>, de la marca de conformidad</w:t>
      </w:r>
      <w:r w:rsidR="00D70F31" w:rsidRPr="00FD7C22">
        <w:rPr>
          <w:lang w:val="es-CO"/>
        </w:rPr>
        <w:t>,</w:t>
      </w:r>
      <w:r w:rsidR="00E42E20" w:rsidRPr="00FD7C22">
        <w:rPr>
          <w:lang w:val="es-CO"/>
        </w:rPr>
        <w:t xml:space="preserve"> el correcto bodegaje de los productos</w:t>
      </w:r>
      <w:r w:rsidR="00D70F31" w:rsidRPr="00FD7C22">
        <w:rPr>
          <w:lang w:val="es-CO"/>
        </w:rPr>
        <w:t>,</w:t>
      </w:r>
      <w:r w:rsidR="00E42E20" w:rsidRPr="00FD7C22">
        <w:rPr>
          <w:lang w:val="es-CO"/>
        </w:rPr>
        <w:t xml:space="preserve"> el manejo de quejas y reclamo</w:t>
      </w:r>
      <w:r w:rsidR="00D70F31" w:rsidRPr="00FD7C22">
        <w:rPr>
          <w:lang w:val="es-CO"/>
        </w:rPr>
        <w:t>s</w:t>
      </w:r>
      <w:r w:rsidR="00E42E20" w:rsidRPr="00FD7C22">
        <w:rPr>
          <w:lang w:val="es-CO"/>
        </w:rPr>
        <w:t xml:space="preserve"> y debe presentar evidencia de ello; en caso de ser necesario UL de Colombia S.A.S. puede programar actividades de Evaluación de la conformidad en l</w:t>
      </w:r>
      <w:r w:rsidR="003B3793" w:rsidRPr="00FD7C22">
        <w:rPr>
          <w:lang w:val="es-CO"/>
        </w:rPr>
        <w:t xml:space="preserve">as instalaciones de los </w:t>
      </w:r>
      <w:r w:rsidR="0083304D" w:rsidRPr="00FD7C22">
        <w:rPr>
          <w:lang w:val="es-CO"/>
        </w:rPr>
        <w:t xml:space="preserve"> impor</w:t>
      </w:r>
      <w:r w:rsidR="0083304D" w:rsidRPr="00FD7C22">
        <w:rPr>
          <w:rFonts w:cs="Arial"/>
          <w:lang w:val="es-CO"/>
        </w:rPr>
        <w:t>t</w:t>
      </w:r>
      <w:r w:rsidR="0083304D" w:rsidRPr="00FD7C22">
        <w:rPr>
          <w:lang w:val="es-CO"/>
        </w:rPr>
        <w:t xml:space="preserve">adores o </w:t>
      </w:r>
      <w:r w:rsidR="003B3793" w:rsidRPr="00FD7C22">
        <w:rPr>
          <w:lang w:val="es-CO"/>
        </w:rPr>
        <w:t>comercializadores</w:t>
      </w:r>
      <w:r w:rsidR="00E42E20" w:rsidRPr="00FD7C22">
        <w:rPr>
          <w:lang w:val="es-CO"/>
        </w:rPr>
        <w:t>.</w:t>
      </w:r>
      <w:r w:rsidR="009107EB">
        <w:rPr>
          <w:lang w:val="es-CO"/>
        </w:rPr>
        <w:t xml:space="preserve"> </w:t>
      </w:r>
    </w:p>
    <w:p w14:paraId="53FE73A2" w14:textId="3C262E78" w:rsidR="0033732E" w:rsidRPr="00A142DE" w:rsidRDefault="0033732E" w:rsidP="00D9098A">
      <w:pPr>
        <w:pStyle w:val="Heading2"/>
        <w:rPr>
          <w:lang w:val="es-CO"/>
        </w:rPr>
      </w:pPr>
      <w:bookmarkStart w:id="49" w:name="_Toc450575437"/>
      <w:bookmarkStart w:id="50" w:name="_Toc53637446"/>
      <w:r w:rsidRPr="00A142DE">
        <w:rPr>
          <w:lang w:val="es-CO"/>
        </w:rPr>
        <w:t>revisión de la solicitud</w:t>
      </w:r>
      <w:bookmarkEnd w:id="49"/>
      <w:bookmarkEnd w:id="50"/>
    </w:p>
    <w:p w14:paraId="63A6E6DD" w14:textId="57225A27" w:rsidR="00372771" w:rsidRDefault="0033732E" w:rsidP="001763AB">
      <w:pPr>
        <w:pStyle w:val="BodyText"/>
        <w:jc w:val="both"/>
        <w:rPr>
          <w:lang w:val="es-CO"/>
        </w:rPr>
      </w:pPr>
      <w:r w:rsidRPr="00A142DE">
        <w:rPr>
          <w:lang w:val="es-CO"/>
        </w:rPr>
        <w:t>UL de Colombia</w:t>
      </w:r>
      <w:r w:rsidR="00FA2894">
        <w:rPr>
          <w:lang w:val="es-CO"/>
        </w:rPr>
        <w:t xml:space="preserve"> S.A.S.</w:t>
      </w:r>
      <w:r w:rsidRPr="00A142DE">
        <w:rPr>
          <w:lang w:val="es-CO"/>
        </w:rPr>
        <w:t xml:space="preserve"> llevará </w:t>
      </w:r>
      <w:r w:rsidRPr="00FA2894">
        <w:rPr>
          <w:lang w:val="es-CO"/>
        </w:rPr>
        <w:t>a cabo</w:t>
      </w:r>
      <w:r w:rsidR="00E82634">
        <w:rPr>
          <w:lang w:val="es-CO"/>
        </w:rPr>
        <w:t xml:space="preserve"> revisión de la </w:t>
      </w:r>
      <w:r w:rsidR="00E82634" w:rsidRPr="003C1D70">
        <w:rPr>
          <w:color w:val="C00000"/>
          <w:u w:val="single"/>
          <w:lang w:val="es-CO"/>
        </w:rPr>
        <w:t xml:space="preserve">Solicitud de cotización </w:t>
      </w:r>
      <w:r w:rsidRPr="00FA2894">
        <w:rPr>
          <w:lang w:val="es-CO"/>
        </w:rPr>
        <w:t xml:space="preserve">  </w:t>
      </w:r>
      <w:r w:rsidR="00E82634">
        <w:rPr>
          <w:lang w:val="es-CO"/>
        </w:rPr>
        <w:t xml:space="preserve">y documentos enviados por el cliente </w:t>
      </w:r>
      <w:r w:rsidRPr="00FA2894">
        <w:rPr>
          <w:lang w:val="es-CO"/>
        </w:rPr>
        <w:t xml:space="preserve">para asegurarse de que ha recibido la información necesaria </w:t>
      </w:r>
      <w:r w:rsidR="00246F99" w:rsidRPr="00FA2894">
        <w:rPr>
          <w:lang w:val="es-CO"/>
        </w:rPr>
        <w:t>y que cuenta con la</w:t>
      </w:r>
      <w:r w:rsidR="00FA2894" w:rsidRPr="00FA2894">
        <w:rPr>
          <w:lang w:val="es-CO"/>
        </w:rPr>
        <w:t xml:space="preserve"> </w:t>
      </w:r>
      <w:r w:rsidR="00246F99" w:rsidRPr="00FA2894">
        <w:rPr>
          <w:lang w:val="es-CO"/>
        </w:rPr>
        <w:t>capacidad</w:t>
      </w:r>
      <w:r w:rsidR="00FA2894" w:rsidRPr="00FA2894">
        <w:rPr>
          <w:lang w:val="es-CO"/>
        </w:rPr>
        <w:t xml:space="preserve"> </w:t>
      </w:r>
      <w:r w:rsidR="00246F99" w:rsidRPr="00FA2894">
        <w:rPr>
          <w:lang w:val="es-CO"/>
        </w:rPr>
        <w:t>y</w:t>
      </w:r>
      <w:r w:rsidR="00FA2894" w:rsidRPr="00FA2894">
        <w:rPr>
          <w:lang w:val="es-CO"/>
        </w:rPr>
        <w:t xml:space="preserve"> la</w:t>
      </w:r>
      <w:r w:rsidR="00246F99" w:rsidRPr="00FA2894">
        <w:rPr>
          <w:lang w:val="es-CO"/>
        </w:rPr>
        <w:t xml:space="preserve"> competencia</w:t>
      </w:r>
      <w:r w:rsidR="00FA2894">
        <w:rPr>
          <w:lang w:val="es-CO"/>
        </w:rPr>
        <w:t xml:space="preserve"> </w:t>
      </w:r>
      <w:r w:rsidRPr="00A142DE">
        <w:rPr>
          <w:lang w:val="es-CO"/>
        </w:rPr>
        <w:t xml:space="preserve">para llevar a cabo </w:t>
      </w:r>
      <w:r w:rsidR="00294A89">
        <w:rPr>
          <w:lang w:val="es-CO"/>
        </w:rPr>
        <w:t>el proceso de certificación</w:t>
      </w:r>
      <w:r w:rsidR="00F97411">
        <w:rPr>
          <w:lang w:val="es-CO"/>
        </w:rPr>
        <w:t xml:space="preserve"> e</w:t>
      </w:r>
      <w:r w:rsidR="00F97411" w:rsidRPr="006B2CEA">
        <w:rPr>
          <w:lang w:val="es-CO"/>
        </w:rPr>
        <w:t>l Ejecutivo de ventas/</w:t>
      </w:r>
      <w:r w:rsidR="00F97411" w:rsidRPr="006B2CEA">
        <w:rPr>
          <w:szCs w:val="20"/>
          <w:lang w:val="es-CO"/>
        </w:rPr>
        <w:t xml:space="preserve"> </w:t>
      </w:r>
      <w:r w:rsidR="00F97411">
        <w:rPr>
          <w:color w:val="auto"/>
          <w:szCs w:val="20"/>
          <w:lang w:val="es-CO"/>
        </w:rPr>
        <w:t xml:space="preserve">Ejecutivo de </w:t>
      </w:r>
      <w:r w:rsidR="00F97411">
        <w:rPr>
          <w:szCs w:val="20"/>
          <w:lang w:val="es-CO"/>
        </w:rPr>
        <w:t xml:space="preserve">ventas </w:t>
      </w:r>
      <w:proofErr w:type="gramStart"/>
      <w:r w:rsidR="00F97411" w:rsidRPr="00670228">
        <w:rPr>
          <w:szCs w:val="20"/>
          <w:lang w:val="es-CO"/>
        </w:rPr>
        <w:t>senior</w:t>
      </w:r>
      <w:r w:rsidR="00F97411" w:rsidRPr="0034594E" w:rsidDel="0034594E">
        <w:rPr>
          <w:szCs w:val="20"/>
          <w:lang w:val="es-CO"/>
        </w:rPr>
        <w:t xml:space="preserve"> </w:t>
      </w:r>
      <w:r w:rsidR="00F97411" w:rsidRPr="004C6B93">
        <w:rPr>
          <w:lang w:val="es-CO"/>
        </w:rPr>
        <w:t xml:space="preserve"> </w:t>
      </w:r>
      <w:r w:rsidR="00F97411">
        <w:rPr>
          <w:lang w:val="es-CO"/>
        </w:rPr>
        <w:t>procede</w:t>
      </w:r>
      <w:proofErr w:type="gramEnd"/>
      <w:r w:rsidR="00F97411">
        <w:rPr>
          <w:lang w:val="es-CO"/>
        </w:rPr>
        <w:t xml:space="preserve"> a crear un nuevo proyecto</w:t>
      </w:r>
      <w:r w:rsidR="001D25A1">
        <w:rPr>
          <w:lang w:val="es-CO"/>
        </w:rPr>
        <w:t xml:space="preserve"> </w:t>
      </w:r>
      <w:r w:rsidR="00372771">
        <w:rPr>
          <w:lang w:val="es-CO"/>
        </w:rPr>
        <w:t>En caso de no poder ofrecer el servicio,</w:t>
      </w:r>
      <w:r w:rsidR="00A36DFD">
        <w:rPr>
          <w:lang w:val="es-CO"/>
        </w:rPr>
        <w:t xml:space="preserve"> se le</w:t>
      </w:r>
      <w:r w:rsidR="00372771">
        <w:rPr>
          <w:lang w:val="es-CO"/>
        </w:rPr>
        <w:t xml:space="preserve"> informará al solicitante. </w:t>
      </w:r>
      <w:r w:rsidR="002D0C3F">
        <w:rPr>
          <w:lang w:val="es-CO"/>
        </w:rPr>
        <w:t xml:space="preserve"> </w:t>
      </w:r>
    </w:p>
    <w:p w14:paraId="14F3A466" w14:textId="0BFACBCB" w:rsidR="002D0C3F" w:rsidRPr="00A142DE" w:rsidRDefault="002D0C3F" w:rsidP="001763AB">
      <w:pPr>
        <w:pStyle w:val="BodyText"/>
        <w:jc w:val="both"/>
        <w:rPr>
          <w:lang w:val="es-CO"/>
        </w:rPr>
      </w:pPr>
      <w:r>
        <w:rPr>
          <w:lang w:val="es-CO"/>
        </w:rPr>
        <w:t>Una vez se tengan la documentación completa</w:t>
      </w:r>
      <w:r w:rsidR="00AB69E3">
        <w:rPr>
          <w:lang w:val="es-CO"/>
        </w:rPr>
        <w:t xml:space="preserve"> y suficiente para el proceso</w:t>
      </w:r>
      <w:r>
        <w:rPr>
          <w:lang w:val="es-CO"/>
        </w:rPr>
        <w:t>, se dará respuesta a la so</w:t>
      </w:r>
      <w:r w:rsidR="000F438C">
        <w:rPr>
          <w:lang w:val="es-CO"/>
        </w:rPr>
        <w:t xml:space="preserve">licitud en un </w:t>
      </w:r>
      <w:r w:rsidR="000F438C" w:rsidRPr="00CB2793">
        <w:rPr>
          <w:lang w:val="es-CO"/>
        </w:rPr>
        <w:t xml:space="preserve">tiempo </w:t>
      </w:r>
      <w:r w:rsidR="000F438C" w:rsidRPr="00FD7C22">
        <w:rPr>
          <w:lang w:val="es-CO"/>
        </w:rPr>
        <w:t xml:space="preserve">máximo de </w:t>
      </w:r>
      <w:proofErr w:type="gramStart"/>
      <w:r w:rsidR="00CF2788">
        <w:rPr>
          <w:lang w:val="es-CO"/>
        </w:rPr>
        <w:t xml:space="preserve">3 </w:t>
      </w:r>
      <w:r w:rsidRPr="00FD7C22">
        <w:rPr>
          <w:lang w:val="es-CO"/>
        </w:rPr>
        <w:t xml:space="preserve"> días</w:t>
      </w:r>
      <w:proofErr w:type="gramEnd"/>
      <w:r w:rsidRPr="00FD7C22">
        <w:rPr>
          <w:lang w:val="es-CO"/>
        </w:rPr>
        <w:t xml:space="preserve"> hábiles</w:t>
      </w:r>
      <w:r w:rsidR="00AB69E3" w:rsidRPr="00FD7C22">
        <w:rPr>
          <w:lang w:val="es-CO"/>
        </w:rPr>
        <w:t>, o</w:t>
      </w:r>
      <w:r w:rsidR="00AB69E3" w:rsidRPr="00CB2793">
        <w:rPr>
          <w:lang w:val="es-CO"/>
        </w:rPr>
        <w:t xml:space="preserve"> el</w:t>
      </w:r>
      <w:r w:rsidR="00AB69E3">
        <w:rPr>
          <w:lang w:val="es-CO"/>
        </w:rPr>
        <w:t xml:space="preserve"> plazo acordado con el cliente</w:t>
      </w:r>
      <w:r>
        <w:rPr>
          <w:lang w:val="es-CO"/>
        </w:rPr>
        <w:t>.</w:t>
      </w:r>
    </w:p>
    <w:p w14:paraId="61F6970C" w14:textId="2872115E" w:rsidR="00372771" w:rsidRDefault="00372771" w:rsidP="00D9098A">
      <w:pPr>
        <w:pStyle w:val="Heading2"/>
        <w:rPr>
          <w:lang w:val="es-CO"/>
        </w:rPr>
      </w:pPr>
      <w:bookmarkStart w:id="51" w:name="_Ref453312308"/>
      <w:bookmarkStart w:id="52" w:name="_Toc53637447"/>
      <w:bookmarkStart w:id="53" w:name="_Toc450575438"/>
      <w:r>
        <w:rPr>
          <w:lang w:val="es-CO"/>
        </w:rPr>
        <w:lastRenderedPageBreak/>
        <w:t>COTIZACIÓN</w:t>
      </w:r>
      <w:bookmarkEnd w:id="51"/>
      <w:bookmarkEnd w:id="52"/>
    </w:p>
    <w:p w14:paraId="4C0D97D4" w14:textId="75B16992" w:rsidR="00372771" w:rsidRPr="00CB2793" w:rsidRDefault="00372771" w:rsidP="00246F99">
      <w:pPr>
        <w:pStyle w:val="BodyText"/>
        <w:jc w:val="both"/>
        <w:rPr>
          <w:color w:val="auto"/>
          <w:lang w:val="es-CO"/>
        </w:rPr>
      </w:pPr>
      <w:r w:rsidRPr="00CB2793">
        <w:rPr>
          <w:lang w:val="es-CO"/>
        </w:rPr>
        <w:t xml:space="preserve">Con base en la </w:t>
      </w:r>
      <w:r w:rsidRPr="003C1D70">
        <w:rPr>
          <w:color w:val="C00000"/>
          <w:u w:val="single"/>
          <w:lang w:val="es-CO"/>
        </w:rPr>
        <w:t xml:space="preserve">Solicitud de cotización </w:t>
      </w:r>
      <w:r w:rsidRPr="00CB2793">
        <w:rPr>
          <w:lang w:val="es-CO"/>
        </w:rPr>
        <w:t xml:space="preserve">diligenciada, la documentación anexa suministrada y </w:t>
      </w:r>
      <w:r w:rsidRPr="00FD7C22">
        <w:rPr>
          <w:lang w:val="es-CO"/>
        </w:rPr>
        <w:t>cualquier información adicional que sea requerida se elabora</w:t>
      </w:r>
      <w:r w:rsidR="00555803">
        <w:rPr>
          <w:lang w:val="es-CO"/>
        </w:rPr>
        <w:t xml:space="preserve"> la oferta técnica y posteriormente </w:t>
      </w:r>
      <w:r w:rsidRPr="00FD7C22">
        <w:rPr>
          <w:lang w:val="es-CO"/>
        </w:rPr>
        <w:t xml:space="preserve">la </w:t>
      </w:r>
      <w:r w:rsidRPr="003C1D70">
        <w:rPr>
          <w:color w:val="C00000"/>
          <w:u w:val="single"/>
          <w:lang w:val="es-CO"/>
        </w:rPr>
        <w:t>Cotización para servicios de certificación</w:t>
      </w:r>
      <w:r w:rsidRPr="00FD7C22">
        <w:rPr>
          <w:color w:val="auto"/>
          <w:lang w:val="es-CO"/>
        </w:rPr>
        <w:t xml:space="preserve"> </w:t>
      </w:r>
      <w:r w:rsidR="00E31A8E" w:rsidRPr="00FD7C22">
        <w:rPr>
          <w:color w:val="auto"/>
          <w:lang w:val="es-CO"/>
        </w:rPr>
        <w:t xml:space="preserve">UL de Colombia S.A.S. </w:t>
      </w:r>
      <w:r w:rsidR="003C1386" w:rsidRPr="00FD7C22">
        <w:rPr>
          <w:color w:val="auto"/>
          <w:lang w:val="es-CO"/>
        </w:rPr>
        <w:t xml:space="preserve"> </w:t>
      </w:r>
      <w:r w:rsidR="00481B95">
        <w:rPr>
          <w:color w:val="auto"/>
          <w:lang w:val="es-CO"/>
        </w:rPr>
        <w:t>e</w:t>
      </w:r>
      <w:r w:rsidR="0084548E" w:rsidRPr="00FD7C22">
        <w:rPr>
          <w:color w:val="auto"/>
          <w:lang w:val="es-CO"/>
        </w:rPr>
        <w:t>nviará</w:t>
      </w:r>
      <w:r w:rsidR="003C1386" w:rsidRPr="00FD7C22">
        <w:rPr>
          <w:color w:val="auto"/>
          <w:lang w:val="es-CO"/>
        </w:rPr>
        <w:t xml:space="preserve"> la oferta de cotización </w:t>
      </w:r>
      <w:r w:rsidRPr="00FD7C22">
        <w:rPr>
          <w:color w:val="auto"/>
          <w:lang w:val="es-CO"/>
        </w:rPr>
        <w:t xml:space="preserve">al cliente para su conocimiento por el medio </w:t>
      </w:r>
      <w:r w:rsidR="000C763A" w:rsidRPr="00FD7C22">
        <w:rPr>
          <w:color w:val="auto"/>
          <w:lang w:val="es-CO"/>
        </w:rPr>
        <w:t xml:space="preserve">electrónico </w:t>
      </w:r>
      <w:r w:rsidR="00555803">
        <w:rPr>
          <w:color w:val="auto"/>
          <w:lang w:val="es-CO"/>
        </w:rPr>
        <w:t xml:space="preserve">junto a las </w:t>
      </w:r>
      <w:r w:rsidR="00555803" w:rsidRPr="00A34406">
        <w:rPr>
          <w:color w:val="C00000"/>
          <w:u w:val="single"/>
          <w:lang w:val="es-CO"/>
        </w:rPr>
        <w:t xml:space="preserve">reglas de certificación </w:t>
      </w:r>
      <w:r w:rsidR="000C763A" w:rsidRPr="00FD7C22">
        <w:rPr>
          <w:color w:val="auto"/>
          <w:lang w:val="es-CO"/>
        </w:rPr>
        <w:t>y le hará seguimiento para aclarar cualquier duda que se presente con la misma</w:t>
      </w:r>
      <w:r w:rsidRPr="00FD7C22">
        <w:rPr>
          <w:color w:val="auto"/>
          <w:lang w:val="es-CO"/>
        </w:rPr>
        <w:t>.</w:t>
      </w:r>
    </w:p>
    <w:p w14:paraId="40866C25" w14:textId="77777777" w:rsidR="009107EB" w:rsidRPr="003F5980" w:rsidRDefault="009107EB" w:rsidP="00372771">
      <w:pPr>
        <w:pStyle w:val="BodyText"/>
        <w:rPr>
          <w:color w:val="auto"/>
          <w:lang w:val="es-CO"/>
        </w:rPr>
      </w:pPr>
      <w:r w:rsidRPr="00004570">
        <w:rPr>
          <w:color w:val="auto"/>
          <w:lang w:val="es-CO"/>
        </w:rPr>
        <w:t>Las tarifas que cobra UL de Colombia S.A.S.</w:t>
      </w:r>
      <w:r w:rsidR="00FA2894" w:rsidRPr="00004570">
        <w:rPr>
          <w:color w:val="auto"/>
          <w:lang w:val="es-CO"/>
        </w:rPr>
        <w:t xml:space="preserve"> se establecen teniendo en cuenta lo siguiente: </w:t>
      </w:r>
    </w:p>
    <w:p w14:paraId="7FEF8FE5" w14:textId="77777777" w:rsidR="00FA2894" w:rsidRPr="003F5980" w:rsidRDefault="00FA2894" w:rsidP="00246F99">
      <w:pPr>
        <w:pStyle w:val="BodyText"/>
        <w:numPr>
          <w:ilvl w:val="0"/>
          <w:numId w:val="31"/>
        </w:numPr>
        <w:jc w:val="both"/>
        <w:rPr>
          <w:color w:val="auto"/>
          <w:lang w:val="es-CO"/>
        </w:rPr>
      </w:pPr>
      <w:r w:rsidRPr="003F5980">
        <w:rPr>
          <w:color w:val="auto"/>
          <w:lang w:val="es-CO"/>
        </w:rPr>
        <w:t>El Esquema de Certificación</w:t>
      </w:r>
    </w:p>
    <w:p w14:paraId="247036D5" w14:textId="77777777" w:rsidR="009107EB" w:rsidRDefault="009107EB" w:rsidP="00246F99">
      <w:pPr>
        <w:pStyle w:val="BodyText"/>
        <w:numPr>
          <w:ilvl w:val="0"/>
          <w:numId w:val="31"/>
        </w:numPr>
        <w:jc w:val="both"/>
        <w:rPr>
          <w:color w:val="auto"/>
          <w:lang w:val="es-CO"/>
        </w:rPr>
      </w:pPr>
      <w:r>
        <w:rPr>
          <w:color w:val="auto"/>
          <w:lang w:val="es-CO"/>
        </w:rPr>
        <w:t>Desarrollo de actividades de evaluación de la conformidad (mue</w:t>
      </w:r>
      <w:r w:rsidR="00A54859">
        <w:rPr>
          <w:color w:val="auto"/>
          <w:lang w:val="es-CO"/>
        </w:rPr>
        <w:t>streos, inspecciones</w:t>
      </w:r>
      <w:r>
        <w:rPr>
          <w:color w:val="auto"/>
          <w:lang w:val="es-CO"/>
        </w:rPr>
        <w:t>, contratación de ensayos, evaluación de laboratorios y testificaciones, cierre de no conformidades, según se requiera)</w:t>
      </w:r>
    </w:p>
    <w:p w14:paraId="7FF45FEB" w14:textId="77777777" w:rsidR="009107EB" w:rsidRDefault="009107EB" w:rsidP="009107EB">
      <w:pPr>
        <w:pStyle w:val="BodyText"/>
        <w:numPr>
          <w:ilvl w:val="0"/>
          <w:numId w:val="31"/>
        </w:numPr>
        <w:rPr>
          <w:color w:val="auto"/>
          <w:lang w:val="es-CO"/>
        </w:rPr>
      </w:pPr>
      <w:r>
        <w:rPr>
          <w:color w:val="auto"/>
          <w:lang w:val="es-CO"/>
        </w:rPr>
        <w:t>Tiempo del personal involucrado en el desarrollo del proyecto.</w:t>
      </w:r>
    </w:p>
    <w:p w14:paraId="5D10B2B4" w14:textId="77777777" w:rsidR="009107EB" w:rsidRPr="00FD7C22" w:rsidRDefault="009107EB" w:rsidP="009107EB">
      <w:pPr>
        <w:pStyle w:val="BodyText"/>
        <w:numPr>
          <w:ilvl w:val="0"/>
          <w:numId w:val="31"/>
        </w:numPr>
        <w:rPr>
          <w:color w:val="auto"/>
          <w:lang w:val="es-CO"/>
        </w:rPr>
      </w:pPr>
      <w:r w:rsidRPr="00FD7C22">
        <w:rPr>
          <w:color w:val="auto"/>
          <w:lang w:val="es-CO"/>
        </w:rPr>
        <w:t>Costos de desplazamiento y man</w:t>
      </w:r>
      <w:r w:rsidR="0012006C" w:rsidRPr="00FD7C22">
        <w:rPr>
          <w:color w:val="auto"/>
          <w:lang w:val="es-CO"/>
        </w:rPr>
        <w:t xml:space="preserve">utención </w:t>
      </w:r>
      <w:r w:rsidR="00BE4B96" w:rsidRPr="00FD7C22">
        <w:rPr>
          <w:color w:val="auto"/>
          <w:lang w:val="es-CO"/>
        </w:rPr>
        <w:t xml:space="preserve">serán incluidos </w:t>
      </w:r>
      <w:r w:rsidR="0012006C" w:rsidRPr="00FD7C22">
        <w:rPr>
          <w:color w:val="auto"/>
          <w:lang w:val="es-CO"/>
        </w:rPr>
        <w:t>si son s</w:t>
      </w:r>
      <w:r w:rsidR="00BE4B96" w:rsidRPr="00FD7C22">
        <w:rPr>
          <w:color w:val="auto"/>
          <w:lang w:val="es-CO"/>
        </w:rPr>
        <w:t xml:space="preserve">olicitados por el cliente. </w:t>
      </w:r>
    </w:p>
    <w:p w14:paraId="64A498CD" w14:textId="5B68E7C1" w:rsidR="007D30EE" w:rsidRPr="00FD7C22" w:rsidRDefault="00372771" w:rsidP="0076777A">
      <w:pPr>
        <w:pStyle w:val="BodyText"/>
        <w:jc w:val="both"/>
        <w:rPr>
          <w:lang w:val="es-CO"/>
        </w:rPr>
      </w:pPr>
      <w:r w:rsidRPr="00FD7C22">
        <w:rPr>
          <w:lang w:val="es-CO"/>
        </w:rPr>
        <w:t xml:space="preserve">Si el cliente está de acuerdo con la </w:t>
      </w:r>
      <w:r w:rsidR="00CD28AD" w:rsidRPr="003C1D70">
        <w:rPr>
          <w:color w:val="C00000"/>
          <w:u w:val="single"/>
          <w:lang w:val="es-CO"/>
        </w:rPr>
        <w:t xml:space="preserve">Cotización para servicios de certificación </w:t>
      </w:r>
      <w:proofErr w:type="gramStart"/>
      <w:r w:rsidRPr="00FD7C22">
        <w:rPr>
          <w:lang w:val="es-CO"/>
        </w:rPr>
        <w:t xml:space="preserve">enviada, </w:t>
      </w:r>
      <w:r w:rsidR="00C57B1B" w:rsidRPr="00FD7C22">
        <w:rPr>
          <w:lang w:val="es-CO"/>
        </w:rPr>
        <w:t xml:space="preserve"> UL</w:t>
      </w:r>
      <w:proofErr w:type="gramEnd"/>
      <w:r w:rsidR="00C57B1B" w:rsidRPr="00FD7C22">
        <w:rPr>
          <w:lang w:val="es-CO"/>
        </w:rPr>
        <w:t xml:space="preserve">  de Colombia S.A.S.</w:t>
      </w:r>
      <w:r w:rsidRPr="00FD7C22">
        <w:rPr>
          <w:lang w:val="es-CO"/>
        </w:rPr>
        <w:t xml:space="preserve"> </w:t>
      </w:r>
      <w:r w:rsidR="00BD3F3B" w:rsidRPr="00FD7C22">
        <w:rPr>
          <w:lang w:val="es-CO"/>
        </w:rPr>
        <w:t>envía el contrato para la firma del representante legal como aceptación de la oferta comercial y solicita</w:t>
      </w:r>
      <w:r w:rsidR="00CB2793" w:rsidRPr="00FD7C22">
        <w:rPr>
          <w:lang w:val="es-CO"/>
        </w:rPr>
        <w:t>rá</w:t>
      </w:r>
      <w:r w:rsidR="00BD3F3B" w:rsidRPr="00FD7C22">
        <w:rPr>
          <w:lang w:val="es-CO"/>
        </w:rPr>
        <w:t xml:space="preserve"> el soporte del pago</w:t>
      </w:r>
      <w:r w:rsidR="00D36CBF" w:rsidRPr="00FD7C22">
        <w:rPr>
          <w:lang w:val="es-CO"/>
        </w:rPr>
        <w:t>.</w:t>
      </w:r>
      <w:r w:rsidRPr="00FD7C22">
        <w:rPr>
          <w:lang w:val="es-CO"/>
        </w:rPr>
        <w:t xml:space="preserve"> </w:t>
      </w:r>
      <w:r w:rsidR="00D36CBF" w:rsidRPr="00FD7C22">
        <w:rPr>
          <w:lang w:val="es-CO"/>
        </w:rPr>
        <w:t xml:space="preserve">El </w:t>
      </w:r>
      <w:r w:rsidR="00BD3F3B" w:rsidRPr="00FD7C22">
        <w:rPr>
          <w:lang w:val="es-CO"/>
        </w:rPr>
        <w:t>cliente hará llegar el contrato</w:t>
      </w:r>
      <w:r w:rsidR="00D36CBF" w:rsidRPr="00FD7C22">
        <w:rPr>
          <w:lang w:val="es-CO"/>
        </w:rPr>
        <w:t xml:space="preserve"> f</w:t>
      </w:r>
      <w:r w:rsidR="00CD28AD" w:rsidRPr="00FD7C22">
        <w:rPr>
          <w:lang w:val="es-CO"/>
        </w:rPr>
        <w:t xml:space="preserve">irmado a </w:t>
      </w:r>
      <w:proofErr w:type="gramStart"/>
      <w:r w:rsidR="00C57B1B" w:rsidRPr="00FD7C22">
        <w:rPr>
          <w:lang w:val="es-CO"/>
        </w:rPr>
        <w:t>UL  de</w:t>
      </w:r>
      <w:proofErr w:type="gramEnd"/>
      <w:r w:rsidR="00C57B1B" w:rsidRPr="00FD7C22">
        <w:rPr>
          <w:lang w:val="es-CO"/>
        </w:rPr>
        <w:t xml:space="preserve"> Colombia S.A.S</w:t>
      </w:r>
      <w:r w:rsidR="00C57B1B" w:rsidRPr="00FD7C22" w:rsidDel="00C57B1B">
        <w:rPr>
          <w:lang w:val="es-CO"/>
        </w:rPr>
        <w:t xml:space="preserve"> </w:t>
      </w:r>
      <w:r w:rsidR="00C57B1B" w:rsidRPr="00FD7C22">
        <w:rPr>
          <w:lang w:val="es-CO"/>
        </w:rPr>
        <w:t xml:space="preserve">  </w:t>
      </w:r>
      <w:r w:rsidR="00BD3F3B" w:rsidRPr="00FD7C22">
        <w:rPr>
          <w:lang w:val="es-CO"/>
        </w:rPr>
        <w:t xml:space="preserve">y </w:t>
      </w:r>
      <w:r w:rsidR="00CB2793" w:rsidRPr="00FD7C22">
        <w:rPr>
          <w:lang w:val="es-CO"/>
        </w:rPr>
        <w:t xml:space="preserve">el </w:t>
      </w:r>
      <w:r w:rsidR="00BD3F3B" w:rsidRPr="00FD7C22">
        <w:rPr>
          <w:lang w:val="es-CO"/>
        </w:rPr>
        <w:t>soporte de pago,</w:t>
      </w:r>
      <w:r w:rsidRPr="00FD7C22">
        <w:rPr>
          <w:lang w:val="es-CO"/>
        </w:rPr>
        <w:t xml:space="preserve"> </w:t>
      </w:r>
      <w:r w:rsidR="00BD3F3B" w:rsidRPr="00FD7C22">
        <w:rPr>
          <w:lang w:val="es-CO"/>
        </w:rPr>
        <w:t>por medio electrónico</w:t>
      </w:r>
      <w:r w:rsidR="00522CAE" w:rsidRPr="00FD7C22">
        <w:rPr>
          <w:lang w:val="es-CO"/>
        </w:rPr>
        <w:t xml:space="preserve">, </w:t>
      </w:r>
      <w:r w:rsidR="001670B1" w:rsidRPr="00FD7C22">
        <w:rPr>
          <w:lang w:val="es-CO"/>
        </w:rPr>
        <w:t>en caso de que</w:t>
      </w:r>
      <w:r w:rsidR="00522CAE" w:rsidRPr="00FD7C22">
        <w:rPr>
          <w:lang w:val="es-CO"/>
        </w:rPr>
        <w:t xml:space="preserve"> la firma del contrato se demore el cliente deberá enviar la oferta de cotización firmada y el contrato podrá ser enviado </w:t>
      </w:r>
      <w:r w:rsidR="0083304D" w:rsidRPr="00FD7C22">
        <w:rPr>
          <w:lang w:val="es-CO"/>
        </w:rPr>
        <w:t xml:space="preserve">durante el proceso de certificación  pero   en todos los casos antes  </w:t>
      </w:r>
      <w:r w:rsidR="00522CAE" w:rsidRPr="00FD7C22">
        <w:rPr>
          <w:lang w:val="es-CO"/>
        </w:rPr>
        <w:t>de la emisión del certificado</w:t>
      </w:r>
      <w:r w:rsidR="00BD3F3B" w:rsidRPr="00FD7C22">
        <w:rPr>
          <w:lang w:val="es-CO"/>
        </w:rPr>
        <w:t xml:space="preserve"> </w:t>
      </w:r>
      <w:r w:rsidR="00B76E61">
        <w:rPr>
          <w:lang w:val="es-CO"/>
        </w:rPr>
        <w:t>E</w:t>
      </w:r>
      <w:r w:rsidR="00B76E61" w:rsidRPr="006B2CEA">
        <w:rPr>
          <w:lang w:val="es-CO"/>
        </w:rPr>
        <w:t>l Ejecutivo de ventas/</w:t>
      </w:r>
      <w:r w:rsidR="00B76E61" w:rsidRPr="006B2CEA">
        <w:rPr>
          <w:szCs w:val="20"/>
          <w:lang w:val="es-CO"/>
        </w:rPr>
        <w:t xml:space="preserve"> </w:t>
      </w:r>
      <w:r w:rsidR="00B76E61">
        <w:rPr>
          <w:color w:val="auto"/>
          <w:szCs w:val="20"/>
          <w:lang w:val="es-CO"/>
        </w:rPr>
        <w:t xml:space="preserve">Ejecutivo de </w:t>
      </w:r>
      <w:r w:rsidR="00B76E61">
        <w:rPr>
          <w:szCs w:val="20"/>
          <w:lang w:val="es-CO"/>
        </w:rPr>
        <w:t xml:space="preserve">ventas </w:t>
      </w:r>
      <w:r w:rsidR="00B76E61" w:rsidRPr="00670228">
        <w:rPr>
          <w:szCs w:val="20"/>
          <w:lang w:val="es-CO"/>
        </w:rPr>
        <w:t>senior</w:t>
      </w:r>
      <w:r w:rsidR="00B76E61" w:rsidRPr="0034594E" w:rsidDel="0034594E">
        <w:rPr>
          <w:szCs w:val="20"/>
          <w:lang w:val="es-CO"/>
        </w:rPr>
        <w:t xml:space="preserve"> </w:t>
      </w:r>
      <w:r w:rsidR="00B76E61" w:rsidRPr="004C6B93">
        <w:rPr>
          <w:lang w:val="es-CO"/>
        </w:rPr>
        <w:t xml:space="preserve"> </w:t>
      </w:r>
      <w:r w:rsidR="008252D0" w:rsidRPr="00B76E61">
        <w:rPr>
          <w:lang w:val="es-CO"/>
        </w:rPr>
        <w:t xml:space="preserve"> deberá </w:t>
      </w:r>
      <w:r w:rsidR="00B76E61">
        <w:rPr>
          <w:lang w:val="es-CO"/>
        </w:rPr>
        <w:t>notificar al área de certificación la aceptación del proyecto</w:t>
      </w:r>
      <w:r w:rsidR="00C2777F">
        <w:rPr>
          <w:lang w:val="es-CO"/>
        </w:rPr>
        <w:t xml:space="preserve"> </w:t>
      </w:r>
      <w:r w:rsidR="000759E0" w:rsidRPr="00FD7C22">
        <w:rPr>
          <w:lang w:val="es-CO"/>
        </w:rPr>
        <w:t xml:space="preserve"> </w:t>
      </w:r>
      <w:bookmarkStart w:id="54" w:name="_Ref453312319"/>
    </w:p>
    <w:p w14:paraId="1986E284" w14:textId="32ABC2D2" w:rsidR="00825BE4" w:rsidRPr="004072FB" w:rsidRDefault="00825BE4" w:rsidP="00D9098A">
      <w:pPr>
        <w:pStyle w:val="Heading2"/>
        <w:rPr>
          <w:lang w:val="es-CO"/>
        </w:rPr>
      </w:pPr>
      <w:bookmarkStart w:id="55" w:name="_Toc53637448"/>
      <w:r w:rsidRPr="004072FB">
        <w:rPr>
          <w:lang w:val="es-CO"/>
        </w:rPr>
        <w:t>PROGRAMACIÓN DE LAS ACTIVIDADES</w:t>
      </w:r>
      <w:bookmarkEnd w:id="54"/>
      <w:bookmarkEnd w:id="55"/>
    </w:p>
    <w:p w14:paraId="66ACA6F6" w14:textId="4152C679" w:rsidR="00023CD8" w:rsidRDefault="00825BE4" w:rsidP="00025982">
      <w:pPr>
        <w:pStyle w:val="BodyText"/>
        <w:jc w:val="both"/>
        <w:rPr>
          <w:noProof/>
          <w:color w:val="auto"/>
          <w:lang w:val="es-CO"/>
        </w:rPr>
      </w:pPr>
      <w:r w:rsidRPr="00FD7C22">
        <w:rPr>
          <w:lang w:val="es-CO"/>
        </w:rPr>
        <w:t xml:space="preserve">Una vez </w:t>
      </w:r>
      <w:r w:rsidR="009E4075" w:rsidRPr="00FD7C22">
        <w:rPr>
          <w:lang w:val="es-CO"/>
        </w:rPr>
        <w:t xml:space="preserve">enviado el soporte de aceptación y el </w:t>
      </w:r>
      <w:proofErr w:type="gramStart"/>
      <w:r w:rsidR="009E4075" w:rsidRPr="00FD7C22">
        <w:rPr>
          <w:lang w:val="es-CO"/>
        </w:rPr>
        <w:t>pago</w:t>
      </w:r>
      <w:r w:rsidR="00765808" w:rsidRPr="00FD7C22">
        <w:rPr>
          <w:lang w:val="es-CO"/>
        </w:rPr>
        <w:t xml:space="preserve"> </w:t>
      </w:r>
      <w:r w:rsidR="00C2777F" w:rsidRPr="00FD7C22">
        <w:rPr>
          <w:lang w:val="es-CO"/>
        </w:rPr>
        <w:t xml:space="preserve"> </w:t>
      </w:r>
      <w:r w:rsidR="00C2777F">
        <w:rPr>
          <w:lang w:val="es-CO"/>
        </w:rPr>
        <w:t>e</w:t>
      </w:r>
      <w:r w:rsidR="00C2777F" w:rsidRPr="006B2CEA">
        <w:rPr>
          <w:lang w:val="es-CO"/>
        </w:rPr>
        <w:t>l</w:t>
      </w:r>
      <w:proofErr w:type="gramEnd"/>
      <w:r w:rsidR="00C2777F" w:rsidRPr="006B2CEA">
        <w:rPr>
          <w:lang w:val="es-CO"/>
        </w:rPr>
        <w:t xml:space="preserve"> Ejecutivo de ventas/</w:t>
      </w:r>
      <w:r w:rsidR="00C2777F" w:rsidRPr="006B2CEA">
        <w:rPr>
          <w:szCs w:val="20"/>
          <w:lang w:val="es-CO"/>
        </w:rPr>
        <w:t xml:space="preserve"> </w:t>
      </w:r>
      <w:r w:rsidR="00C2777F">
        <w:rPr>
          <w:color w:val="auto"/>
          <w:szCs w:val="20"/>
          <w:lang w:val="es-CO"/>
        </w:rPr>
        <w:t xml:space="preserve">Ejecutivo de </w:t>
      </w:r>
      <w:r w:rsidR="00C2777F">
        <w:rPr>
          <w:szCs w:val="20"/>
          <w:lang w:val="es-CO"/>
        </w:rPr>
        <w:t xml:space="preserve">ventas </w:t>
      </w:r>
      <w:r w:rsidR="00C2777F" w:rsidRPr="00670228">
        <w:rPr>
          <w:szCs w:val="20"/>
          <w:lang w:val="es-CO"/>
        </w:rPr>
        <w:t>senior</w:t>
      </w:r>
      <w:r w:rsidR="00C2777F" w:rsidRPr="0034594E" w:rsidDel="0034594E">
        <w:rPr>
          <w:szCs w:val="20"/>
          <w:lang w:val="es-CO"/>
        </w:rPr>
        <w:t xml:space="preserve"> </w:t>
      </w:r>
      <w:r w:rsidR="00C2777F" w:rsidRPr="004C6B93">
        <w:rPr>
          <w:lang w:val="es-CO"/>
        </w:rPr>
        <w:t xml:space="preserve"> </w:t>
      </w:r>
      <w:r w:rsidR="00C2777F" w:rsidRPr="00B76E61">
        <w:rPr>
          <w:lang w:val="es-CO"/>
        </w:rPr>
        <w:t xml:space="preserve"> deberá </w:t>
      </w:r>
      <w:r w:rsidR="00C2777F">
        <w:rPr>
          <w:lang w:val="es-CO"/>
        </w:rPr>
        <w:t>notificar al área de certificación la aceptación del proyecto</w:t>
      </w:r>
      <w:r w:rsidR="00C2777F" w:rsidRPr="00FD7C22" w:rsidDel="00C2777F">
        <w:rPr>
          <w:lang w:val="es-CO"/>
        </w:rPr>
        <w:t xml:space="preserve"> </w:t>
      </w:r>
      <w:r w:rsidR="0083304D" w:rsidRPr="00FD7C22">
        <w:rPr>
          <w:color w:val="auto"/>
          <w:lang w:val="es-CO"/>
        </w:rPr>
        <w:t xml:space="preserve"> UL de Colombia  S.A.S. </w:t>
      </w:r>
      <w:r w:rsidR="009E4075" w:rsidRPr="00FD7C22">
        <w:rPr>
          <w:color w:val="auto"/>
          <w:lang w:val="es-CO"/>
        </w:rPr>
        <w:t>elaborará</w:t>
      </w:r>
      <w:r w:rsidR="0038786A" w:rsidRPr="00FD7C22">
        <w:rPr>
          <w:color w:val="auto"/>
          <w:lang w:val="es-CO"/>
        </w:rPr>
        <w:t xml:space="preserve"> el </w:t>
      </w:r>
      <w:r w:rsidR="009C7366" w:rsidRPr="009C7366">
        <w:rPr>
          <w:color w:val="auto"/>
          <w:lang w:val="es-CO"/>
        </w:rPr>
        <w:t xml:space="preserve">Plan y </w:t>
      </w:r>
      <w:r w:rsidR="009C7366" w:rsidRPr="00A34406">
        <w:rPr>
          <w:color w:val="C00000"/>
          <w:u w:val="single"/>
          <w:lang w:val="es-CO"/>
        </w:rPr>
        <w:t>Formatos de Ejecución de Auditoria</w:t>
      </w:r>
      <w:r w:rsidR="009C7366" w:rsidRPr="00A34406" w:rsidDel="00707569">
        <w:rPr>
          <w:color w:val="C00000"/>
          <w:lang w:val="es-CO"/>
        </w:rPr>
        <w:t xml:space="preserve"> </w:t>
      </w:r>
      <w:r w:rsidR="0038786A" w:rsidRPr="00FD7C22">
        <w:rPr>
          <w:noProof/>
          <w:color w:val="000000" w:themeColor="text1"/>
          <w:lang w:val="es-CO"/>
        </w:rPr>
        <w:t xml:space="preserve">; </w:t>
      </w:r>
      <w:r w:rsidR="009E4075" w:rsidRPr="00FD7C22">
        <w:rPr>
          <w:noProof/>
          <w:color w:val="000000" w:themeColor="text1"/>
          <w:lang w:val="es-CO"/>
        </w:rPr>
        <w:t xml:space="preserve">y será enviado </w:t>
      </w:r>
      <w:r w:rsidR="00493710" w:rsidRPr="00FD7C22">
        <w:rPr>
          <w:noProof/>
          <w:color w:val="000000" w:themeColor="text1"/>
          <w:lang w:val="es-CO"/>
        </w:rPr>
        <w:t xml:space="preserve">al cliente </w:t>
      </w:r>
      <w:r w:rsidR="009C7366">
        <w:rPr>
          <w:noProof/>
          <w:color w:val="000000" w:themeColor="text1"/>
          <w:lang w:val="es-CO"/>
        </w:rPr>
        <w:t>y</w:t>
      </w:r>
      <w:r w:rsidR="00765808" w:rsidRPr="00FD7C22">
        <w:rPr>
          <w:noProof/>
          <w:color w:val="000000" w:themeColor="text1"/>
          <w:lang w:val="es-CO"/>
        </w:rPr>
        <w:t xml:space="preserve"> </w:t>
      </w:r>
      <w:r w:rsidR="00CF0069">
        <w:rPr>
          <w:noProof/>
          <w:color w:val="000000" w:themeColor="text1"/>
          <w:lang w:val="es-CO"/>
        </w:rPr>
        <w:t>a</w:t>
      </w:r>
      <w:r w:rsidR="00493710" w:rsidRPr="00FD7C22">
        <w:rPr>
          <w:noProof/>
          <w:color w:val="000000" w:themeColor="text1"/>
          <w:lang w:val="es-CO"/>
        </w:rPr>
        <w:t xml:space="preserve"> las per</w:t>
      </w:r>
      <w:r w:rsidR="009E4075" w:rsidRPr="00FD7C22">
        <w:rPr>
          <w:noProof/>
          <w:color w:val="000000" w:themeColor="text1"/>
          <w:lang w:val="es-CO"/>
        </w:rPr>
        <w:t>sonas que se estime conveniente</w:t>
      </w:r>
      <w:r w:rsidR="00493710" w:rsidRPr="00FD7C22">
        <w:rPr>
          <w:noProof/>
          <w:color w:val="000000" w:themeColor="text1"/>
          <w:lang w:val="es-CO"/>
        </w:rPr>
        <w:t xml:space="preserve"> en el proceso de </w:t>
      </w:r>
      <w:r w:rsidR="0019337C" w:rsidRPr="00FD7C22">
        <w:rPr>
          <w:noProof/>
          <w:color w:val="000000" w:themeColor="text1"/>
          <w:lang w:val="es-CO"/>
        </w:rPr>
        <w:t xml:space="preserve">evaluación de la conformidad, </w:t>
      </w:r>
      <w:r w:rsidR="0037564F" w:rsidRPr="00FD7C22">
        <w:rPr>
          <w:noProof/>
          <w:color w:val="auto"/>
          <w:lang w:val="es-CO"/>
        </w:rPr>
        <w:t xml:space="preserve">será enviado </w:t>
      </w:r>
      <w:r w:rsidR="00704FFA" w:rsidRPr="00FD7C22">
        <w:rPr>
          <w:noProof/>
          <w:color w:val="auto"/>
          <w:lang w:val="es-CO"/>
        </w:rPr>
        <w:t xml:space="preserve">al </w:t>
      </w:r>
      <w:r w:rsidR="0083304D" w:rsidRPr="00FD7C22">
        <w:rPr>
          <w:noProof/>
          <w:color w:val="auto"/>
          <w:lang w:val="es-CO"/>
        </w:rPr>
        <w:t xml:space="preserve"> personal  </w:t>
      </w:r>
      <w:r w:rsidR="0084548E" w:rsidRPr="00704FFA">
        <w:rPr>
          <w:rFonts w:cs="Arial"/>
          <w:lang w:val="es-CO"/>
        </w:rPr>
        <w:t>t</w:t>
      </w:r>
      <w:r w:rsidR="0084548E" w:rsidRPr="00FD7C22">
        <w:rPr>
          <w:noProof/>
          <w:color w:val="auto"/>
          <w:lang w:val="es-CO"/>
        </w:rPr>
        <w:t>écnico</w:t>
      </w:r>
      <w:r w:rsidR="0083304D" w:rsidRPr="00FD7C22">
        <w:rPr>
          <w:noProof/>
          <w:color w:val="auto"/>
          <w:lang w:val="es-CO"/>
        </w:rPr>
        <w:t xml:space="preserve"> </w:t>
      </w:r>
      <w:r w:rsidR="0037564F" w:rsidRPr="00FD7C22">
        <w:rPr>
          <w:noProof/>
          <w:color w:val="auto"/>
          <w:lang w:val="es-CO"/>
        </w:rPr>
        <w:t xml:space="preserve">asignado </w:t>
      </w:r>
      <w:bookmarkStart w:id="56" w:name="_Hlk44444588"/>
      <w:r w:rsidR="0037564F" w:rsidRPr="00FD7C22">
        <w:rPr>
          <w:noProof/>
          <w:color w:val="auto"/>
          <w:lang w:val="es-CO"/>
        </w:rPr>
        <w:t xml:space="preserve">  formatos </w:t>
      </w:r>
      <w:bookmarkEnd w:id="56"/>
      <w:r w:rsidR="0037564F" w:rsidRPr="00FD7C22">
        <w:rPr>
          <w:noProof/>
          <w:color w:val="auto"/>
          <w:lang w:val="es-CO"/>
        </w:rPr>
        <w:t>necesarios para la ejecusión de la auditoria.</w:t>
      </w:r>
      <w:r w:rsidR="007B02D0" w:rsidRPr="00FD7C22">
        <w:rPr>
          <w:noProof/>
          <w:color w:val="auto"/>
          <w:lang w:val="es-CO"/>
        </w:rPr>
        <w:t xml:space="preserve"> </w:t>
      </w:r>
      <w:r w:rsidR="003422F9" w:rsidRPr="00FD7C22">
        <w:rPr>
          <w:noProof/>
          <w:color w:val="auto"/>
          <w:lang w:val="es-CO"/>
        </w:rPr>
        <w:t>La asignación del personal que ejecutará las actividades se realizará s</w:t>
      </w:r>
      <w:r w:rsidR="007B02D0" w:rsidRPr="00FD7C22">
        <w:rPr>
          <w:noProof/>
          <w:color w:val="auto"/>
          <w:lang w:val="es-CO"/>
        </w:rPr>
        <w:t>alvaguardando la imparcialidad.</w:t>
      </w:r>
      <w:r w:rsidR="007B02D0" w:rsidRPr="00E52AD9">
        <w:rPr>
          <w:noProof/>
          <w:color w:val="auto"/>
          <w:lang w:val="es-CO"/>
        </w:rPr>
        <w:t xml:space="preserve"> </w:t>
      </w:r>
    </w:p>
    <w:p w14:paraId="088E1060" w14:textId="77777777" w:rsidR="006F2318" w:rsidRDefault="003422F9" w:rsidP="00C14A61">
      <w:pPr>
        <w:pStyle w:val="BodyText"/>
        <w:jc w:val="both"/>
        <w:rPr>
          <w:lang w:val="es-CO"/>
        </w:rPr>
      </w:pPr>
      <w:r>
        <w:rPr>
          <w:lang w:val="es-CO"/>
        </w:rPr>
        <w:t>UL de Colombia S.A.S. buscará utilizar la menor cantidad de laboratorios para contemplar todos los ensayos de los reglamentos, para optimizar los tiempos y costos del desarrollo de las actividades.</w:t>
      </w:r>
    </w:p>
    <w:p w14:paraId="4D16E0A8" w14:textId="1F94D964" w:rsidR="0033732E" w:rsidRDefault="0033732E" w:rsidP="00D9098A">
      <w:pPr>
        <w:pStyle w:val="Heading2"/>
        <w:rPr>
          <w:lang w:val="es-CO"/>
        </w:rPr>
      </w:pPr>
      <w:bookmarkStart w:id="57" w:name="_Ref453312405"/>
      <w:bookmarkStart w:id="58" w:name="_Toc53637449"/>
      <w:r w:rsidRPr="00A142DE">
        <w:rPr>
          <w:lang w:val="es-CO"/>
        </w:rPr>
        <w:t>E</w:t>
      </w:r>
      <w:r w:rsidR="00851D04">
        <w:rPr>
          <w:lang w:val="es-CO"/>
        </w:rPr>
        <w:t>valua</w:t>
      </w:r>
      <w:r w:rsidRPr="00A142DE">
        <w:rPr>
          <w:lang w:val="es-CO"/>
        </w:rPr>
        <w:t>ción</w:t>
      </w:r>
      <w:bookmarkEnd w:id="53"/>
      <w:bookmarkEnd w:id="57"/>
      <w:bookmarkEnd w:id="58"/>
    </w:p>
    <w:p w14:paraId="01B56633" w14:textId="3B98902E" w:rsidR="003B64B1" w:rsidRDefault="00825BE4" w:rsidP="006F2318">
      <w:pPr>
        <w:spacing w:before="120"/>
        <w:ind w:left="709" w:firstLine="0"/>
        <w:jc w:val="both"/>
        <w:rPr>
          <w:noProof/>
          <w:color w:val="auto"/>
          <w:lang w:val="es-CO"/>
        </w:rPr>
      </w:pPr>
      <w:r w:rsidRPr="00704FFA">
        <w:rPr>
          <w:lang w:val="es-CO"/>
        </w:rPr>
        <w:t xml:space="preserve">Las actividades de evaluación de la conformidad se desarrollarán según </w:t>
      </w:r>
      <w:proofErr w:type="gramStart"/>
      <w:r w:rsidRPr="00704FFA">
        <w:rPr>
          <w:lang w:val="es-CO"/>
        </w:rPr>
        <w:t>lo  en</w:t>
      </w:r>
      <w:proofErr w:type="gramEnd"/>
      <w:r w:rsidRPr="00704FFA">
        <w:rPr>
          <w:lang w:val="es-CO"/>
        </w:rPr>
        <w:t xml:space="preserve"> la </w:t>
      </w:r>
      <w:r w:rsidRPr="003C1D70">
        <w:rPr>
          <w:color w:val="C00000"/>
          <w:u w:val="single"/>
          <w:lang w:val="es-CO"/>
        </w:rPr>
        <w:t>Cotización para servicios de certificación</w:t>
      </w:r>
      <w:r w:rsidRPr="003C1D70">
        <w:rPr>
          <w:color w:val="C00000"/>
          <w:lang w:val="es-CO"/>
        </w:rPr>
        <w:t xml:space="preserve"> </w:t>
      </w:r>
      <w:r w:rsidRPr="003B04BF">
        <w:rPr>
          <w:color w:val="auto"/>
          <w:lang w:val="es-CO"/>
        </w:rPr>
        <w:t xml:space="preserve">y el </w:t>
      </w:r>
      <w:r w:rsidR="009C7366" w:rsidRPr="009C7366">
        <w:rPr>
          <w:color w:val="auto"/>
          <w:lang w:val="es-CO"/>
        </w:rPr>
        <w:t xml:space="preserve">Plan y Formatos de Ejecución de </w:t>
      </w:r>
      <w:r w:rsidR="009C7366" w:rsidRPr="00552C14">
        <w:rPr>
          <w:color w:val="auto"/>
          <w:lang w:val="es-CO"/>
        </w:rPr>
        <w:t>Auditoria</w:t>
      </w:r>
      <w:r w:rsidR="00927A43">
        <w:rPr>
          <w:noProof/>
          <w:color w:val="auto"/>
          <w:lang w:val="es-CO"/>
        </w:rPr>
        <w:t xml:space="preserve"> aceptados</w:t>
      </w:r>
      <w:r w:rsidR="00023CD8">
        <w:rPr>
          <w:noProof/>
          <w:color w:val="auto"/>
          <w:lang w:val="es-CO"/>
        </w:rPr>
        <w:t xml:space="preserve"> por el cliente.</w:t>
      </w:r>
    </w:p>
    <w:p w14:paraId="271E6BD9" w14:textId="744DFFAA" w:rsidR="00B609D9" w:rsidRPr="00A34406" w:rsidRDefault="00B609D9" w:rsidP="008A6693">
      <w:pPr>
        <w:spacing w:before="120"/>
        <w:ind w:left="709" w:firstLine="0"/>
        <w:jc w:val="both"/>
        <w:rPr>
          <w:noProof/>
          <w:color w:val="auto"/>
          <w:lang w:val="es-CO"/>
        </w:rPr>
      </w:pPr>
      <w:r>
        <w:rPr>
          <w:noProof/>
          <w:color w:val="auto"/>
          <w:lang w:val="es-CO"/>
        </w:rPr>
        <w:t>Los requisitos contra los cuales UL de Co</w:t>
      </w:r>
      <w:r w:rsidR="00146595">
        <w:rPr>
          <w:noProof/>
          <w:color w:val="auto"/>
          <w:lang w:val="es-CO"/>
        </w:rPr>
        <w:t xml:space="preserve">lombia </w:t>
      </w:r>
      <w:r w:rsidR="00215280">
        <w:rPr>
          <w:noProof/>
          <w:color w:val="auto"/>
          <w:lang w:val="es-CO"/>
        </w:rPr>
        <w:t xml:space="preserve">S.A.S. </w:t>
      </w:r>
      <w:r w:rsidR="00146595">
        <w:rPr>
          <w:noProof/>
          <w:color w:val="auto"/>
          <w:lang w:val="es-CO"/>
        </w:rPr>
        <w:t>evaluara la conformidad</w:t>
      </w:r>
      <w:r>
        <w:rPr>
          <w:noProof/>
          <w:color w:val="auto"/>
          <w:lang w:val="es-CO"/>
        </w:rPr>
        <w:t xml:space="preserve"> para el producto se describen en lo</w:t>
      </w:r>
      <w:r w:rsidR="00146595">
        <w:rPr>
          <w:noProof/>
          <w:color w:val="auto"/>
          <w:lang w:val="es-CO"/>
        </w:rPr>
        <w:t>s</w:t>
      </w:r>
      <w:r>
        <w:rPr>
          <w:noProof/>
          <w:color w:val="auto"/>
          <w:lang w:val="es-CO"/>
        </w:rPr>
        <w:t xml:space="preserve"> documentos normativos especificados en el alca</w:t>
      </w:r>
      <w:r w:rsidR="00C959F4">
        <w:rPr>
          <w:noProof/>
          <w:color w:val="auto"/>
          <w:lang w:val="es-CO"/>
        </w:rPr>
        <w:t>nce de la certificacion aceptados</w:t>
      </w:r>
      <w:r>
        <w:rPr>
          <w:noProof/>
          <w:color w:val="auto"/>
          <w:lang w:val="es-CO"/>
        </w:rPr>
        <w:t xml:space="preserve"> en la </w:t>
      </w:r>
      <w:r w:rsidRPr="00A34406">
        <w:rPr>
          <w:color w:val="auto"/>
          <w:lang w:val="es-CO"/>
        </w:rPr>
        <w:t>Cotización p</w:t>
      </w:r>
      <w:r w:rsidR="00B33265" w:rsidRPr="00A34406">
        <w:rPr>
          <w:color w:val="auto"/>
          <w:lang w:val="es-CO"/>
        </w:rPr>
        <w:t>or el cliente.</w:t>
      </w:r>
      <w:r w:rsidRPr="00A34406">
        <w:rPr>
          <w:color w:val="auto"/>
          <w:lang w:val="es-CO"/>
        </w:rPr>
        <w:t xml:space="preserve"> </w:t>
      </w:r>
    </w:p>
    <w:p w14:paraId="551C3BF3" w14:textId="77777777" w:rsidR="00023CD8" w:rsidRPr="00291991" w:rsidRDefault="00023CD8" w:rsidP="004C5F13">
      <w:pPr>
        <w:spacing w:before="120"/>
        <w:ind w:left="709" w:firstLine="0"/>
        <w:jc w:val="both"/>
        <w:rPr>
          <w:noProof/>
          <w:color w:val="auto"/>
          <w:lang w:val="es-MX"/>
        </w:rPr>
      </w:pPr>
      <w:r w:rsidRPr="00E52AD9">
        <w:rPr>
          <w:noProof/>
          <w:color w:val="auto"/>
          <w:lang w:val="es-CO"/>
        </w:rPr>
        <w:t>El personal designado para realizar las actividades de Evaluación de la Conformidad se c</w:t>
      </w:r>
      <w:r w:rsidR="00352A2C" w:rsidRPr="00E52AD9">
        <w:rPr>
          <w:noProof/>
          <w:color w:val="auto"/>
          <w:lang w:val="es-CO"/>
        </w:rPr>
        <w:t xml:space="preserve">omunicará con el cliente para </w:t>
      </w:r>
      <w:r w:rsidRPr="00E52AD9">
        <w:rPr>
          <w:noProof/>
          <w:color w:val="auto"/>
          <w:lang w:val="es-CO"/>
        </w:rPr>
        <w:t>solicitar aclaraciones o información adicional que le pudiera requerir</w:t>
      </w:r>
      <w:r w:rsidR="00113855">
        <w:rPr>
          <w:noProof/>
          <w:color w:val="auto"/>
          <w:lang w:val="es-CO"/>
        </w:rPr>
        <w:t xml:space="preserve"> si fuere necesario</w:t>
      </w:r>
      <w:r w:rsidRPr="00E52AD9">
        <w:rPr>
          <w:noProof/>
          <w:color w:val="auto"/>
          <w:lang w:val="es-CO"/>
        </w:rPr>
        <w:t xml:space="preserve"> para desarrollar las actividades</w:t>
      </w:r>
      <w:r w:rsidR="00113855">
        <w:rPr>
          <w:noProof/>
          <w:color w:val="auto"/>
          <w:lang w:val="es-CO"/>
        </w:rPr>
        <w:t>.</w:t>
      </w:r>
    </w:p>
    <w:p w14:paraId="3734BB22" w14:textId="320D4431" w:rsidR="00D96655" w:rsidRDefault="00023CD8" w:rsidP="004C5F13">
      <w:pPr>
        <w:spacing w:before="120"/>
        <w:ind w:left="709" w:firstLine="0"/>
        <w:jc w:val="both"/>
        <w:rPr>
          <w:noProof/>
          <w:color w:val="auto"/>
          <w:lang w:val="es-CO"/>
        </w:rPr>
      </w:pPr>
      <w:r>
        <w:rPr>
          <w:noProof/>
          <w:color w:val="auto"/>
          <w:lang w:val="es-CO"/>
        </w:rPr>
        <w:lastRenderedPageBreak/>
        <w:t xml:space="preserve">El cliente debe atender las actividades de evaluación de la conformidad, asegurar el acceso al personal de </w:t>
      </w:r>
      <w:r w:rsidRPr="00AB69E3">
        <w:rPr>
          <w:noProof/>
          <w:color w:val="auto"/>
          <w:lang w:val="es-CO"/>
        </w:rPr>
        <w:t xml:space="preserve"> UL. </w:t>
      </w:r>
      <w:r w:rsidR="00025982" w:rsidRPr="00AB69E3">
        <w:rPr>
          <w:noProof/>
          <w:color w:val="auto"/>
          <w:lang w:val="es-CO"/>
        </w:rPr>
        <w:t xml:space="preserve">de Colombia S.A.S. </w:t>
      </w:r>
      <w:r w:rsidRPr="00AB69E3">
        <w:rPr>
          <w:noProof/>
          <w:color w:val="auto"/>
          <w:lang w:val="es-CO"/>
        </w:rPr>
        <w:t>a los</w:t>
      </w:r>
      <w:r>
        <w:rPr>
          <w:noProof/>
          <w:color w:val="auto"/>
          <w:lang w:val="es-CO"/>
        </w:rPr>
        <w:t xml:space="preserve"> sitios acordados e</w:t>
      </w:r>
      <w:r w:rsidRPr="00A34406">
        <w:rPr>
          <w:noProof/>
          <w:color w:val="auto"/>
          <w:lang w:val="es-CO"/>
        </w:rPr>
        <w:t xml:space="preserve">n el </w:t>
      </w:r>
      <w:r w:rsidR="00B33265" w:rsidRPr="00A34406">
        <w:rPr>
          <w:noProof/>
          <w:color w:val="auto"/>
          <w:lang w:val="es-CO"/>
        </w:rPr>
        <w:t xml:space="preserve"> Plan de auditoría</w:t>
      </w:r>
      <w:r w:rsidRPr="00A34406">
        <w:rPr>
          <w:noProof/>
          <w:color w:val="auto"/>
          <w:lang w:val="es-CO"/>
        </w:rPr>
        <w:t xml:space="preserve"> y proporcionar las facilidades necesarias. </w:t>
      </w:r>
    </w:p>
    <w:p w14:paraId="7CFBE9BB" w14:textId="351D190E" w:rsidR="00D96655" w:rsidRDefault="00D96655" w:rsidP="00D96655">
      <w:pPr>
        <w:spacing w:before="120"/>
        <w:ind w:left="709" w:firstLine="0"/>
        <w:jc w:val="both"/>
        <w:rPr>
          <w:color w:val="auto"/>
          <w:lang w:val="es-MX"/>
        </w:rPr>
      </w:pPr>
      <w:r w:rsidRPr="00352A2C">
        <w:rPr>
          <w:color w:val="auto"/>
          <w:lang w:val="es-MX"/>
        </w:rPr>
        <w:t xml:space="preserve">Durante cualquiera de las actividades del proceso de </w:t>
      </w:r>
      <w:r w:rsidR="002844FD" w:rsidRPr="00352A2C">
        <w:rPr>
          <w:color w:val="auto"/>
          <w:lang w:val="es-MX"/>
        </w:rPr>
        <w:t xml:space="preserve">selección y </w:t>
      </w:r>
      <w:r w:rsidRPr="00352A2C">
        <w:rPr>
          <w:color w:val="auto"/>
          <w:lang w:val="es-MX"/>
        </w:rPr>
        <w:t>determinación de la conformidad ya sea</w:t>
      </w:r>
      <w:r w:rsidR="00FA2894" w:rsidRPr="00352A2C">
        <w:rPr>
          <w:color w:val="auto"/>
          <w:lang w:val="es-MX"/>
        </w:rPr>
        <w:t xml:space="preserve"> </w:t>
      </w:r>
      <w:r w:rsidRPr="00352A2C">
        <w:rPr>
          <w:color w:val="auto"/>
          <w:lang w:val="es-MX"/>
        </w:rPr>
        <w:t>toma de muestras, inspección, auditoria, testificación de ensayos u otra podrán estar pr</w:t>
      </w:r>
      <w:r w:rsidR="003B64B1" w:rsidRPr="00352A2C">
        <w:rPr>
          <w:color w:val="auto"/>
          <w:lang w:val="es-MX"/>
        </w:rPr>
        <w:t>esente observadores que actúen en</w:t>
      </w:r>
      <w:r w:rsidRPr="00352A2C">
        <w:rPr>
          <w:color w:val="auto"/>
          <w:lang w:val="es-MX"/>
        </w:rPr>
        <w:t xml:space="preserve"> nombre de UL de Colombia S</w:t>
      </w:r>
      <w:r w:rsidR="00AB69E3" w:rsidRPr="00352A2C">
        <w:rPr>
          <w:color w:val="auto"/>
          <w:lang w:val="es-MX"/>
        </w:rPr>
        <w:t>.</w:t>
      </w:r>
      <w:r w:rsidRPr="00352A2C">
        <w:rPr>
          <w:color w:val="auto"/>
          <w:lang w:val="es-MX"/>
        </w:rPr>
        <w:t>A</w:t>
      </w:r>
      <w:r w:rsidR="00AB69E3" w:rsidRPr="00352A2C">
        <w:rPr>
          <w:color w:val="auto"/>
          <w:lang w:val="es-MX"/>
        </w:rPr>
        <w:t>.</w:t>
      </w:r>
      <w:r w:rsidRPr="00352A2C">
        <w:rPr>
          <w:color w:val="auto"/>
          <w:lang w:val="es-MX"/>
        </w:rPr>
        <w:t>S</w:t>
      </w:r>
      <w:r w:rsidR="00AB69E3" w:rsidRPr="00352A2C">
        <w:rPr>
          <w:color w:val="auto"/>
          <w:lang w:val="es-MX"/>
        </w:rPr>
        <w:t>.</w:t>
      </w:r>
      <w:r w:rsidRPr="00352A2C">
        <w:rPr>
          <w:color w:val="auto"/>
          <w:lang w:val="es-MX"/>
        </w:rPr>
        <w:t xml:space="preserve"> y/o de los organismos de acreditación con los cuales UL de Colombia</w:t>
      </w:r>
      <w:r w:rsidR="00AB69E3" w:rsidRPr="00352A2C">
        <w:rPr>
          <w:color w:val="auto"/>
          <w:lang w:val="es-MX"/>
        </w:rPr>
        <w:t xml:space="preserve"> </w:t>
      </w:r>
      <w:r w:rsidR="00AB69E3" w:rsidRPr="00352A2C">
        <w:rPr>
          <w:lang w:val="es-CO"/>
        </w:rPr>
        <w:t>S.A.S.</w:t>
      </w:r>
      <w:r w:rsidRPr="00352A2C">
        <w:rPr>
          <w:color w:val="auto"/>
          <w:lang w:val="es-MX"/>
        </w:rPr>
        <w:t xml:space="preserve"> haya obtenido</w:t>
      </w:r>
      <w:r w:rsidR="00FA2894" w:rsidRPr="00352A2C">
        <w:rPr>
          <w:color w:val="auto"/>
          <w:lang w:val="es-MX"/>
        </w:rPr>
        <w:t xml:space="preserve"> </w:t>
      </w:r>
      <w:r w:rsidRPr="00352A2C">
        <w:rPr>
          <w:color w:val="auto"/>
          <w:lang w:val="es-MX"/>
        </w:rPr>
        <w:t>la acreditación o que tengan acuerdos de reconocimiento suscritos con estos organismos. De</w:t>
      </w:r>
      <w:r w:rsidRPr="00AB69E3">
        <w:rPr>
          <w:color w:val="auto"/>
          <w:lang w:val="es-MX"/>
        </w:rPr>
        <w:t xml:space="preserve"> tal situación se </w:t>
      </w:r>
      <w:r w:rsidR="001670B1" w:rsidRPr="00AB69E3">
        <w:rPr>
          <w:color w:val="auto"/>
          <w:lang w:val="es-MX"/>
        </w:rPr>
        <w:t>informará</w:t>
      </w:r>
      <w:r w:rsidRPr="00AB69E3">
        <w:rPr>
          <w:color w:val="auto"/>
          <w:lang w:val="es-MX"/>
        </w:rPr>
        <w:t xml:space="preserve"> oportunamente al cliente de la certificación en el proceso de planeación del servicio</w:t>
      </w:r>
      <w:r w:rsidR="00414ADF">
        <w:rPr>
          <w:color w:val="auto"/>
          <w:lang w:val="es-MX"/>
        </w:rPr>
        <w:t xml:space="preserve"> por medio </w:t>
      </w:r>
      <w:proofErr w:type="gramStart"/>
      <w:r w:rsidR="00414ADF">
        <w:rPr>
          <w:color w:val="auto"/>
          <w:lang w:val="es-MX"/>
        </w:rPr>
        <w:t xml:space="preserve">del </w:t>
      </w:r>
      <w:r w:rsidR="00B33265">
        <w:rPr>
          <w:color w:val="auto"/>
          <w:lang w:val="es-MX"/>
        </w:rPr>
        <w:t xml:space="preserve"> </w:t>
      </w:r>
      <w:r w:rsidR="00B33265" w:rsidRPr="00A34406">
        <w:rPr>
          <w:color w:val="C00000"/>
          <w:u w:val="single"/>
          <w:lang w:val="es-CO"/>
        </w:rPr>
        <w:t>Plan</w:t>
      </w:r>
      <w:proofErr w:type="gramEnd"/>
      <w:r w:rsidR="00B33265" w:rsidRPr="00A34406">
        <w:rPr>
          <w:color w:val="C00000"/>
          <w:u w:val="single"/>
          <w:lang w:val="es-CO"/>
        </w:rPr>
        <w:t xml:space="preserve"> y Formatos de Ejecución de Auditoria</w:t>
      </w:r>
      <w:r w:rsidR="00414ADF" w:rsidRPr="00A34406">
        <w:rPr>
          <w:noProof/>
          <w:color w:val="C00000"/>
          <w:u w:val="single"/>
          <w:lang w:val="es-CO"/>
        </w:rPr>
        <w:t xml:space="preserve"> </w:t>
      </w:r>
      <w:r w:rsidRPr="00AB69E3">
        <w:rPr>
          <w:color w:val="auto"/>
          <w:lang w:val="es-MX"/>
        </w:rPr>
        <w:t>.</w:t>
      </w:r>
      <w:r w:rsidR="00FA2894">
        <w:rPr>
          <w:color w:val="auto"/>
          <w:lang w:val="es-MX"/>
        </w:rPr>
        <w:t xml:space="preserve"> </w:t>
      </w:r>
    </w:p>
    <w:p w14:paraId="674297BA" w14:textId="6333BE6F" w:rsidR="0021560D" w:rsidRPr="00A442D4" w:rsidRDefault="0021560D" w:rsidP="0021560D">
      <w:pPr>
        <w:spacing w:before="120"/>
        <w:ind w:left="709" w:firstLine="0"/>
        <w:jc w:val="both"/>
        <w:rPr>
          <w:noProof/>
          <w:color w:val="auto"/>
          <w:lang w:val="es-MX"/>
        </w:rPr>
      </w:pPr>
      <w:r w:rsidRPr="00352A2C">
        <w:rPr>
          <w:noProof/>
          <w:color w:val="auto"/>
          <w:lang w:val="es-MX"/>
        </w:rPr>
        <w:t xml:space="preserve">Si el cliente solicita aplazamiento de la fecha programada por fuerza mayor, se aceptará siempre y </w:t>
      </w:r>
      <w:r w:rsidR="00397625" w:rsidRPr="00352A2C">
        <w:rPr>
          <w:noProof/>
          <w:color w:val="auto"/>
          <w:lang w:val="es-MX"/>
        </w:rPr>
        <w:t>cuando se</w:t>
      </w:r>
      <w:r w:rsidRPr="00352A2C">
        <w:rPr>
          <w:noProof/>
          <w:color w:val="auto"/>
          <w:lang w:val="es-MX"/>
        </w:rPr>
        <w:t xml:space="preserve"> </w:t>
      </w:r>
      <w:r w:rsidR="00397625" w:rsidRPr="00352A2C">
        <w:rPr>
          <w:noProof/>
          <w:color w:val="auto"/>
          <w:lang w:val="es-MX"/>
        </w:rPr>
        <w:t xml:space="preserve">fije la nueva fecha de </w:t>
      </w:r>
      <w:r w:rsidRPr="00352A2C">
        <w:rPr>
          <w:noProof/>
          <w:color w:val="auto"/>
          <w:lang w:val="es-MX"/>
        </w:rPr>
        <w:t xml:space="preserve">reprogramación </w:t>
      </w:r>
      <w:r w:rsidR="00813E90">
        <w:rPr>
          <w:noProof/>
          <w:color w:val="auto"/>
          <w:lang w:val="es-MX"/>
        </w:rPr>
        <w:t xml:space="preserve">con </w:t>
      </w:r>
      <w:r w:rsidR="00397625" w:rsidRPr="00352A2C">
        <w:rPr>
          <w:noProof/>
          <w:color w:val="auto"/>
          <w:lang w:val="es-MX"/>
        </w:rPr>
        <w:t>un</w:t>
      </w:r>
      <w:r w:rsidRPr="00352A2C">
        <w:rPr>
          <w:noProof/>
          <w:color w:val="auto"/>
          <w:lang w:val="es-MX"/>
        </w:rPr>
        <w:t xml:space="preserve"> </w:t>
      </w:r>
      <w:r w:rsidR="00397625" w:rsidRPr="00352A2C">
        <w:rPr>
          <w:noProof/>
          <w:color w:val="auto"/>
          <w:lang w:val="es-MX"/>
        </w:rPr>
        <w:t xml:space="preserve">lapso </w:t>
      </w:r>
      <w:r w:rsidR="006A62EC">
        <w:rPr>
          <w:noProof/>
          <w:color w:val="auto"/>
          <w:lang w:val="es-MX"/>
        </w:rPr>
        <w:t>no mayor a 3</w:t>
      </w:r>
      <w:r w:rsidRPr="00352A2C">
        <w:rPr>
          <w:noProof/>
          <w:color w:val="auto"/>
          <w:lang w:val="es-MX"/>
        </w:rPr>
        <w:t xml:space="preserve"> meses siguientes. En estos casos no hay lugar a aplicar la sanción contractual prevista.</w:t>
      </w:r>
    </w:p>
    <w:p w14:paraId="00C3B0E3" w14:textId="229B64B1" w:rsidR="0021560D" w:rsidRPr="0021560D" w:rsidRDefault="00023CD8" w:rsidP="0021560D">
      <w:pPr>
        <w:spacing w:before="120"/>
        <w:ind w:left="709" w:firstLine="0"/>
        <w:jc w:val="both"/>
        <w:rPr>
          <w:noProof/>
          <w:color w:val="auto"/>
          <w:lang w:val="es-CO"/>
        </w:rPr>
      </w:pPr>
      <w:r w:rsidRPr="00696F2E">
        <w:rPr>
          <w:noProof/>
          <w:color w:val="auto"/>
          <w:lang w:val="es-CO"/>
        </w:rPr>
        <w:t xml:space="preserve">Si una </w:t>
      </w:r>
      <w:r w:rsidR="00C7067F">
        <w:rPr>
          <w:noProof/>
          <w:color w:val="auto"/>
          <w:lang w:val="es-CO"/>
        </w:rPr>
        <w:t>auditoría</w:t>
      </w:r>
      <w:r w:rsidRPr="00696F2E">
        <w:rPr>
          <w:noProof/>
          <w:color w:val="auto"/>
          <w:lang w:val="es-CO"/>
        </w:rPr>
        <w:t xml:space="preserve"> es notificada</w:t>
      </w:r>
      <w:r w:rsidR="0019337C" w:rsidRPr="00696F2E">
        <w:rPr>
          <w:noProof/>
          <w:color w:val="auto"/>
          <w:lang w:val="es-CO"/>
        </w:rPr>
        <w:t xml:space="preserve"> o se encuentra en trámite para su ejecu</w:t>
      </w:r>
      <w:r w:rsidR="00431CFD" w:rsidRPr="00696F2E">
        <w:rPr>
          <w:noProof/>
          <w:color w:val="auto"/>
          <w:lang w:val="es-CO"/>
        </w:rPr>
        <w:t>c</w:t>
      </w:r>
      <w:r w:rsidR="0019337C" w:rsidRPr="00696F2E">
        <w:rPr>
          <w:noProof/>
          <w:color w:val="auto"/>
          <w:lang w:val="es-CO"/>
        </w:rPr>
        <w:t>ión</w:t>
      </w:r>
      <w:r w:rsidRPr="00696F2E">
        <w:rPr>
          <w:noProof/>
          <w:color w:val="auto"/>
          <w:lang w:val="es-CO"/>
        </w:rPr>
        <w:t xml:space="preserve"> y ésta </w:t>
      </w:r>
      <w:r w:rsidR="0019337C" w:rsidRPr="00696F2E">
        <w:rPr>
          <w:noProof/>
          <w:color w:val="auto"/>
          <w:lang w:val="es-CO"/>
        </w:rPr>
        <w:t xml:space="preserve">es suspendida por el cliente o </w:t>
      </w:r>
      <w:r w:rsidRPr="00696F2E">
        <w:rPr>
          <w:noProof/>
          <w:color w:val="auto"/>
          <w:lang w:val="es-CO"/>
        </w:rPr>
        <w:t xml:space="preserve">no puede realizarse en la fecha acordada o dentro del periodo requerido, o bien, el alcance de la </w:t>
      </w:r>
      <w:r w:rsidR="00C7067F">
        <w:rPr>
          <w:noProof/>
          <w:color w:val="auto"/>
          <w:lang w:val="es-CO"/>
        </w:rPr>
        <w:t>auditoría</w:t>
      </w:r>
      <w:r w:rsidRPr="00696F2E">
        <w:rPr>
          <w:noProof/>
          <w:color w:val="auto"/>
          <w:lang w:val="es-CO"/>
        </w:rPr>
        <w:t xml:space="preserve"> no puede completarse por causas imputables al cliente, </w:t>
      </w:r>
      <w:r w:rsidR="0021560D" w:rsidRPr="00696F2E">
        <w:rPr>
          <w:noProof/>
          <w:color w:val="auto"/>
          <w:lang w:val="es-CO"/>
        </w:rPr>
        <w:t xml:space="preserve">se concederá el aplazamiento y se </w:t>
      </w:r>
      <w:r w:rsidR="003439D1">
        <w:rPr>
          <w:noProof/>
          <w:color w:val="auto"/>
          <w:lang w:val="es-CO"/>
        </w:rPr>
        <w:t xml:space="preserve">reprogramará la nueva fecha </w:t>
      </w:r>
      <w:r w:rsidR="0021560D" w:rsidRPr="00696F2E">
        <w:rPr>
          <w:noProof/>
          <w:color w:val="auto"/>
          <w:lang w:val="es-CO"/>
        </w:rPr>
        <w:t xml:space="preserve"> dentro del mes siguiente. En estos casos se aplicará la sanción contractual prevista y se exigirá su pago previo para proceder a la reprogramación.</w:t>
      </w:r>
    </w:p>
    <w:p w14:paraId="6E65A0AC" w14:textId="1CA5891B" w:rsidR="00023CD8" w:rsidRDefault="0021560D" w:rsidP="0021560D">
      <w:pPr>
        <w:spacing w:before="120"/>
        <w:ind w:left="709" w:firstLine="0"/>
        <w:jc w:val="both"/>
        <w:rPr>
          <w:noProof/>
          <w:color w:val="auto"/>
          <w:lang w:val="es-CO"/>
        </w:rPr>
      </w:pPr>
      <w:r w:rsidRPr="00193056">
        <w:rPr>
          <w:noProof/>
          <w:color w:val="auto"/>
          <w:lang w:val="es-CO"/>
        </w:rPr>
        <w:t>En todos los casos, cuando se trate de evaluación de vigilancia,</w:t>
      </w:r>
      <w:r w:rsidR="00ED7616" w:rsidRPr="00193056">
        <w:rPr>
          <w:noProof/>
          <w:color w:val="auto"/>
          <w:lang w:val="es-CO"/>
        </w:rPr>
        <w:t xml:space="preserve"> renovación,</w:t>
      </w:r>
      <w:r w:rsidRPr="00193056">
        <w:rPr>
          <w:noProof/>
          <w:color w:val="auto"/>
          <w:lang w:val="es-CO"/>
        </w:rPr>
        <w:t xml:space="preserve"> anual o extraordinaria</w:t>
      </w:r>
      <w:r w:rsidR="00566EAA" w:rsidRPr="00193056">
        <w:rPr>
          <w:noProof/>
          <w:color w:val="auto"/>
          <w:lang w:val="es-CO"/>
        </w:rPr>
        <w:t xml:space="preserve"> </w:t>
      </w:r>
      <w:r w:rsidRPr="00193056">
        <w:rPr>
          <w:noProof/>
          <w:color w:val="auto"/>
          <w:lang w:val="es-CO"/>
        </w:rPr>
        <w:t>, si se incumple la reprogramación, cualquiera que sea la causa, se producirá la suspensión de la certificación de manera inmediata</w:t>
      </w:r>
      <w:r w:rsidR="00566EAA" w:rsidRPr="00193056">
        <w:rPr>
          <w:noProof/>
          <w:color w:val="auto"/>
          <w:lang w:val="es-CO"/>
        </w:rPr>
        <w:t xml:space="preserve"> una vez caduque la fecha de finalización de evaluación de vigilancia, </w:t>
      </w:r>
      <w:r w:rsidR="00ED7616" w:rsidRPr="00193056">
        <w:rPr>
          <w:noProof/>
          <w:color w:val="auto"/>
          <w:lang w:val="es-CO"/>
        </w:rPr>
        <w:t xml:space="preserve">renovación, </w:t>
      </w:r>
      <w:r w:rsidR="00566EAA" w:rsidRPr="00193056">
        <w:rPr>
          <w:noProof/>
          <w:color w:val="auto"/>
          <w:lang w:val="es-CO"/>
        </w:rPr>
        <w:t>anual o extraordinaria.</w:t>
      </w:r>
    </w:p>
    <w:p w14:paraId="4BD1C6C5" w14:textId="331F1CFE" w:rsidR="00763112" w:rsidRPr="00A34406" w:rsidRDefault="0021560D" w:rsidP="004C5F13">
      <w:pPr>
        <w:spacing w:before="120"/>
        <w:ind w:left="709" w:firstLine="0"/>
        <w:jc w:val="both"/>
        <w:rPr>
          <w:color w:val="auto"/>
          <w:lang w:val="es-MX"/>
        </w:rPr>
      </w:pPr>
      <w:r>
        <w:rPr>
          <w:noProof/>
          <w:color w:val="auto"/>
          <w:lang w:val="es-CO"/>
        </w:rPr>
        <w:t xml:space="preserve">En la ejecución de las actividades de evaluación de la conformidad que lo requieran, se realizará </w:t>
      </w:r>
      <w:r w:rsidRPr="00A34406">
        <w:rPr>
          <w:noProof/>
          <w:color w:val="auto"/>
          <w:lang w:val="es-CO"/>
        </w:rPr>
        <w:t>la</w:t>
      </w:r>
      <w:r w:rsidR="00763112" w:rsidRPr="00A34406">
        <w:rPr>
          <w:noProof/>
          <w:color w:val="auto"/>
          <w:lang w:val="es-CO"/>
        </w:rPr>
        <w:t xml:space="preserve"> </w:t>
      </w:r>
      <w:r w:rsidR="00763112" w:rsidRPr="00A34406">
        <w:rPr>
          <w:color w:val="auto"/>
          <w:lang w:val="es-MX"/>
        </w:rPr>
        <w:t>Reunión de apertura y cierre</w:t>
      </w:r>
      <w:r w:rsidR="00763112" w:rsidRPr="00A34406">
        <w:rPr>
          <w:color w:val="C00000"/>
          <w:lang w:val="es-MX"/>
        </w:rPr>
        <w:t xml:space="preserve"> </w:t>
      </w:r>
      <w:r w:rsidR="00763112" w:rsidRPr="00A34406">
        <w:rPr>
          <w:color w:val="auto"/>
          <w:lang w:val="es-MX"/>
        </w:rPr>
        <w:t>y se dejará evidencia.</w:t>
      </w:r>
    </w:p>
    <w:p w14:paraId="49C34251" w14:textId="66196BE5" w:rsidR="00686456" w:rsidRDefault="00BE709B" w:rsidP="00D713F0">
      <w:pPr>
        <w:spacing w:before="120"/>
        <w:ind w:left="709" w:firstLine="0"/>
        <w:jc w:val="both"/>
        <w:rPr>
          <w:rFonts w:cs="Arial"/>
          <w:color w:val="auto"/>
          <w:lang w:val="es-CO"/>
        </w:rPr>
      </w:pPr>
      <w:r>
        <w:rPr>
          <w:color w:val="auto"/>
          <w:lang w:val="es-MX"/>
        </w:rPr>
        <w:t>Para l</w:t>
      </w:r>
      <w:r w:rsidR="00763112" w:rsidRPr="00BE709B">
        <w:rPr>
          <w:color w:val="auto"/>
          <w:lang w:val="es-MX"/>
        </w:rPr>
        <w:t xml:space="preserve">as muestras testigo </w:t>
      </w:r>
      <w:r w:rsidR="00B9404C">
        <w:rPr>
          <w:color w:val="auto"/>
          <w:lang w:val="es-MX"/>
        </w:rPr>
        <w:t xml:space="preserve">si son requeridas </w:t>
      </w:r>
      <w:r w:rsidR="0096615B" w:rsidRPr="00BE709B">
        <w:rPr>
          <w:color w:val="auto"/>
          <w:lang w:val="es-MX"/>
        </w:rPr>
        <w:t>en la ejecución de la auditoría;</w:t>
      </w:r>
      <w:r w:rsidR="00763112" w:rsidRPr="00BE709B">
        <w:rPr>
          <w:color w:val="auto"/>
          <w:lang w:val="es-MX"/>
        </w:rPr>
        <w:t xml:space="preserve"> </w:t>
      </w:r>
      <w:r w:rsidR="0096615B" w:rsidRPr="00BE709B">
        <w:rPr>
          <w:color w:val="auto"/>
          <w:lang w:val="es-MX"/>
        </w:rPr>
        <w:t xml:space="preserve">el </w:t>
      </w:r>
      <w:r w:rsidR="00763112" w:rsidRPr="00BE709B">
        <w:rPr>
          <w:color w:val="auto"/>
          <w:lang w:val="es-MX"/>
        </w:rPr>
        <w:t>clie</w:t>
      </w:r>
      <w:r w:rsidR="0096615B" w:rsidRPr="00BE709B">
        <w:rPr>
          <w:color w:val="auto"/>
          <w:lang w:val="es-MX"/>
        </w:rPr>
        <w:t>nte las</w:t>
      </w:r>
      <w:r w:rsidR="00763112" w:rsidRPr="00BE709B">
        <w:rPr>
          <w:color w:val="auto"/>
          <w:lang w:val="es-MX"/>
        </w:rPr>
        <w:t xml:space="preserve"> deberá mantener </w:t>
      </w:r>
      <w:r w:rsidR="0096615B" w:rsidRPr="00B9404C">
        <w:rPr>
          <w:color w:val="auto"/>
          <w:lang w:val="es-MX"/>
        </w:rPr>
        <w:t>en custodia hasta que sea otorgado</w:t>
      </w:r>
      <w:r w:rsidR="0096615B" w:rsidRPr="00BE709B">
        <w:rPr>
          <w:color w:val="auto"/>
          <w:lang w:val="es-MX"/>
        </w:rPr>
        <w:t xml:space="preserve"> o renovado el certificado</w:t>
      </w:r>
      <w:r w:rsidR="003439D1" w:rsidRPr="00BE709B">
        <w:rPr>
          <w:color w:val="auto"/>
          <w:lang w:val="es-MX"/>
        </w:rPr>
        <w:t>.</w:t>
      </w:r>
      <w:r w:rsidR="00763112" w:rsidRPr="00BE709B">
        <w:rPr>
          <w:color w:val="auto"/>
          <w:lang w:val="es-MX"/>
        </w:rPr>
        <w:t xml:space="preserve"> </w:t>
      </w:r>
      <w:r w:rsidR="00763112" w:rsidRPr="00BE709B">
        <w:rPr>
          <w:rFonts w:cs="Arial"/>
          <w:color w:val="auto"/>
          <w:lang w:val="es-CO"/>
        </w:rPr>
        <w:t>Estas muestras deberán conserv</w:t>
      </w:r>
      <w:r w:rsidR="003439D1" w:rsidRPr="00BE709B">
        <w:rPr>
          <w:rFonts w:cs="Arial"/>
          <w:color w:val="auto"/>
          <w:lang w:val="es-CO"/>
        </w:rPr>
        <w:t>arse de forma adecuada</w:t>
      </w:r>
      <w:r w:rsidR="00763112" w:rsidRPr="00BE709B">
        <w:rPr>
          <w:rFonts w:cs="Arial"/>
          <w:color w:val="auto"/>
          <w:lang w:val="es-CO"/>
        </w:rPr>
        <w:t>, controlarse y tenerse a disposición en el caso que UL de Colombia S.A.S las requiera.</w:t>
      </w:r>
    </w:p>
    <w:p w14:paraId="784D1857" w14:textId="77777777" w:rsidR="00E434A8" w:rsidRDefault="00E434A8" w:rsidP="00D713F0">
      <w:pPr>
        <w:spacing w:before="120"/>
        <w:ind w:left="709" w:firstLine="0"/>
        <w:jc w:val="both"/>
        <w:rPr>
          <w:rFonts w:cs="Arial"/>
          <w:color w:val="auto"/>
          <w:lang w:val="es-CO"/>
        </w:rPr>
      </w:pPr>
    </w:p>
    <w:p w14:paraId="153A5659" w14:textId="78B9ED8C" w:rsidR="00E434A8" w:rsidRDefault="00D43F61" w:rsidP="00E434A8">
      <w:pPr>
        <w:pStyle w:val="Heading3"/>
        <w:rPr>
          <w:lang w:val="es-CO"/>
        </w:rPr>
      </w:pPr>
      <w:r w:rsidRPr="00D713F0">
        <w:rPr>
          <w:lang w:val="es-CO"/>
        </w:rPr>
        <w:t>Ensayos de laboratorio</w:t>
      </w:r>
    </w:p>
    <w:p w14:paraId="0FDB11E4" w14:textId="77777777" w:rsidR="00E434A8" w:rsidRPr="00E434A8" w:rsidRDefault="00E434A8" w:rsidP="00D9098A">
      <w:pPr>
        <w:pStyle w:val="BodyTextFirstIndent"/>
        <w:rPr>
          <w:lang w:val="es-CO"/>
        </w:rPr>
      </w:pPr>
    </w:p>
    <w:p w14:paraId="7834E3B5" w14:textId="77777777" w:rsidR="009E0465" w:rsidRDefault="00D43F61" w:rsidP="00A442D4">
      <w:pPr>
        <w:autoSpaceDE w:val="0"/>
        <w:autoSpaceDN w:val="0"/>
        <w:adjustRightInd w:val="0"/>
        <w:spacing w:after="120"/>
        <w:ind w:left="720" w:firstLine="0"/>
        <w:jc w:val="both"/>
        <w:rPr>
          <w:rFonts w:cs="Arial"/>
          <w:szCs w:val="20"/>
          <w:lang w:val="es-CO" w:eastAsia="zh-CN"/>
        </w:rPr>
      </w:pPr>
      <w:r w:rsidRPr="00A142DE">
        <w:rPr>
          <w:rFonts w:cs="Arial"/>
          <w:szCs w:val="20"/>
          <w:lang w:val="es-CO" w:eastAsia="zh-CN"/>
        </w:rPr>
        <w:t xml:space="preserve">Los ensayos </w:t>
      </w:r>
      <w:r w:rsidR="00362538" w:rsidRPr="00A142DE">
        <w:rPr>
          <w:rFonts w:cs="Arial"/>
          <w:szCs w:val="20"/>
          <w:lang w:val="es-CO" w:eastAsia="zh-CN"/>
        </w:rPr>
        <w:t xml:space="preserve">requeridos por el reglamento </w:t>
      </w:r>
      <w:r w:rsidR="00362538">
        <w:rPr>
          <w:rFonts w:cs="Arial"/>
          <w:szCs w:val="20"/>
          <w:lang w:val="es-CO" w:eastAsia="zh-CN"/>
        </w:rPr>
        <w:t>y/o documentos normativos</w:t>
      </w:r>
      <w:r w:rsidR="00362538" w:rsidRPr="00A142DE">
        <w:rPr>
          <w:rFonts w:cs="Arial"/>
          <w:szCs w:val="20"/>
          <w:lang w:val="es-CO" w:eastAsia="zh-CN"/>
        </w:rPr>
        <w:t xml:space="preserve"> aplicable</w:t>
      </w:r>
      <w:r w:rsidR="00362538">
        <w:rPr>
          <w:rFonts w:cs="Arial"/>
          <w:szCs w:val="20"/>
          <w:lang w:val="es-CO" w:eastAsia="zh-CN"/>
        </w:rPr>
        <w:t>s</w:t>
      </w:r>
      <w:r w:rsidR="00362538" w:rsidRPr="00A142DE">
        <w:rPr>
          <w:rFonts w:cs="Arial"/>
          <w:szCs w:val="20"/>
          <w:lang w:val="es-CO" w:eastAsia="zh-CN"/>
        </w:rPr>
        <w:t xml:space="preserve"> </w:t>
      </w:r>
      <w:r w:rsidRPr="00A142DE">
        <w:rPr>
          <w:rFonts w:cs="Arial"/>
          <w:szCs w:val="20"/>
          <w:lang w:val="es-CO" w:eastAsia="zh-CN"/>
        </w:rPr>
        <w:t>serán realizados en</w:t>
      </w:r>
      <w:r w:rsidR="009E0465">
        <w:rPr>
          <w:rFonts w:cs="Arial"/>
          <w:szCs w:val="20"/>
          <w:lang w:val="es-CO" w:eastAsia="zh-CN"/>
        </w:rPr>
        <w:t>:</w:t>
      </w:r>
    </w:p>
    <w:p w14:paraId="2010A0A0" w14:textId="77777777" w:rsidR="000C751C" w:rsidRPr="00761D3A" w:rsidRDefault="009E0465" w:rsidP="00E92793">
      <w:pPr>
        <w:pStyle w:val="ListParagraph"/>
        <w:numPr>
          <w:ilvl w:val="1"/>
          <w:numId w:val="13"/>
        </w:numPr>
        <w:autoSpaceDE w:val="0"/>
        <w:autoSpaceDN w:val="0"/>
        <w:adjustRightInd w:val="0"/>
        <w:spacing w:after="120"/>
        <w:jc w:val="both"/>
        <w:rPr>
          <w:lang w:val="es-CO" w:eastAsia="zh-CN"/>
        </w:rPr>
      </w:pPr>
      <w:r w:rsidRPr="00761D3A">
        <w:rPr>
          <w:lang w:val="es-CO" w:eastAsia="zh-CN"/>
        </w:rPr>
        <w:t>L</w:t>
      </w:r>
      <w:r w:rsidR="00D43F61" w:rsidRPr="00761D3A">
        <w:rPr>
          <w:lang w:val="es-CO" w:eastAsia="zh-CN"/>
        </w:rPr>
        <w:t>aboratorios acreditados bajo ISO</w:t>
      </w:r>
      <w:r w:rsidR="00DC6E69" w:rsidRPr="00761D3A">
        <w:rPr>
          <w:lang w:val="es-CO" w:eastAsia="zh-CN"/>
        </w:rPr>
        <w:t>/IEC</w:t>
      </w:r>
      <w:r w:rsidR="00D43F61" w:rsidRPr="00761D3A">
        <w:rPr>
          <w:lang w:val="es-CO" w:eastAsia="zh-CN"/>
        </w:rPr>
        <w:t xml:space="preserve"> 17025 por el ONAC</w:t>
      </w:r>
      <w:r w:rsidR="000C751C" w:rsidRPr="00761D3A">
        <w:rPr>
          <w:lang w:val="es-CO" w:eastAsia="zh-CN"/>
        </w:rPr>
        <w:t xml:space="preserve">, </w:t>
      </w:r>
      <w:r w:rsidR="000C751C" w:rsidRPr="00761D3A">
        <w:rPr>
          <w:lang w:val="es-MX"/>
        </w:rPr>
        <w:t>siempre y cuando, el alcance de la acreditación del laboratorio contemple el método de ensayo y su respectiva vigencia establecido en el referencial de certificación</w:t>
      </w:r>
      <w:r w:rsidR="00D43F61" w:rsidRPr="00761D3A">
        <w:rPr>
          <w:lang w:val="es-CO" w:eastAsia="zh-CN"/>
        </w:rPr>
        <w:t xml:space="preserve"> </w:t>
      </w:r>
    </w:p>
    <w:p w14:paraId="38EED5FE" w14:textId="513A61DE" w:rsidR="000C751C" w:rsidRPr="00761D3A" w:rsidRDefault="000C751C" w:rsidP="00E92793">
      <w:pPr>
        <w:pStyle w:val="ListParagraph"/>
        <w:numPr>
          <w:ilvl w:val="1"/>
          <w:numId w:val="13"/>
        </w:numPr>
        <w:autoSpaceDE w:val="0"/>
        <w:autoSpaceDN w:val="0"/>
        <w:adjustRightInd w:val="0"/>
        <w:spacing w:after="120"/>
        <w:jc w:val="both"/>
        <w:rPr>
          <w:lang w:val="es-CO" w:eastAsia="zh-CN"/>
        </w:rPr>
      </w:pPr>
      <w:r w:rsidRPr="00761D3A">
        <w:rPr>
          <w:lang w:val="es-CO" w:eastAsia="zh-CN"/>
        </w:rPr>
        <w:t>L</w:t>
      </w:r>
      <w:r w:rsidR="00D43F61" w:rsidRPr="00761D3A">
        <w:rPr>
          <w:lang w:val="es-CO" w:eastAsia="zh-CN"/>
        </w:rPr>
        <w:t xml:space="preserve">aboratorios </w:t>
      </w:r>
      <w:proofErr w:type="gramStart"/>
      <w:r w:rsidR="00D43F61" w:rsidRPr="00761D3A">
        <w:rPr>
          <w:lang w:val="es-CO" w:eastAsia="zh-CN"/>
        </w:rPr>
        <w:t>acreditados</w:t>
      </w:r>
      <w:r w:rsidRPr="00761D3A">
        <w:rPr>
          <w:lang w:val="es-CO" w:eastAsia="zh-CN"/>
        </w:rPr>
        <w:t xml:space="preserve"> </w:t>
      </w:r>
      <w:r w:rsidR="00D43F61" w:rsidRPr="00761D3A">
        <w:rPr>
          <w:lang w:val="es-CO" w:eastAsia="zh-CN"/>
        </w:rPr>
        <w:t xml:space="preserve"> </w:t>
      </w:r>
      <w:r w:rsidR="004F41C4">
        <w:rPr>
          <w:lang w:val="es-CO" w:eastAsia="zh-CN"/>
        </w:rPr>
        <w:t>y</w:t>
      </w:r>
      <w:proofErr w:type="gramEnd"/>
      <w:r w:rsidR="004F41C4">
        <w:rPr>
          <w:lang w:val="es-CO" w:eastAsia="zh-CN"/>
        </w:rPr>
        <w:t xml:space="preserve"> que estén reconocidos </w:t>
      </w:r>
      <w:r w:rsidR="00D43F61" w:rsidRPr="001670B1">
        <w:rPr>
          <w:lang w:val="es-CO" w:eastAsia="zh-CN"/>
        </w:rPr>
        <w:t xml:space="preserve">por </w:t>
      </w:r>
      <w:r w:rsidR="00D43F61" w:rsidRPr="00761D3A">
        <w:rPr>
          <w:lang w:val="es-CO" w:eastAsia="zh-CN"/>
        </w:rPr>
        <w:t>de ILAC</w:t>
      </w:r>
      <w:r w:rsidRPr="00761D3A">
        <w:rPr>
          <w:lang w:val="es-CO" w:eastAsia="zh-CN"/>
        </w:rPr>
        <w:t xml:space="preserve">, </w:t>
      </w:r>
      <w:r w:rsidRPr="00761D3A">
        <w:rPr>
          <w:lang w:val="es-MX"/>
        </w:rPr>
        <w:t>siempre y cuando, el alcance de la acreditación del laboratorio contemple el método de ensayo y su respectiva vigencia establecido en el referencial de certificación</w:t>
      </w:r>
      <w:r w:rsidRPr="00761D3A">
        <w:rPr>
          <w:lang w:val="es-CO" w:eastAsia="zh-CN"/>
        </w:rPr>
        <w:t xml:space="preserve"> </w:t>
      </w:r>
    </w:p>
    <w:p w14:paraId="3D945022" w14:textId="77777777" w:rsidR="000C751C" w:rsidRPr="00761D3A" w:rsidRDefault="00DB1A99" w:rsidP="00E92793">
      <w:pPr>
        <w:pStyle w:val="ListParagraph"/>
        <w:numPr>
          <w:ilvl w:val="1"/>
          <w:numId w:val="13"/>
        </w:numPr>
        <w:autoSpaceDE w:val="0"/>
        <w:autoSpaceDN w:val="0"/>
        <w:adjustRightInd w:val="0"/>
        <w:spacing w:after="120"/>
        <w:jc w:val="both"/>
        <w:rPr>
          <w:lang w:val="es-CO" w:eastAsia="zh-CN"/>
        </w:rPr>
      </w:pPr>
      <w:r w:rsidRPr="00761D3A">
        <w:rPr>
          <w:lang w:val="es-CO" w:eastAsia="zh-CN"/>
        </w:rPr>
        <w:t xml:space="preserve">Laboratorios </w:t>
      </w:r>
      <w:proofErr w:type="gramStart"/>
      <w:r w:rsidRPr="00761D3A">
        <w:rPr>
          <w:lang w:val="es-CO" w:eastAsia="zh-CN"/>
        </w:rPr>
        <w:t>de  fabricantes</w:t>
      </w:r>
      <w:proofErr w:type="gramEnd"/>
      <w:r w:rsidR="000C751C" w:rsidRPr="00761D3A">
        <w:rPr>
          <w:lang w:val="es-CO" w:eastAsia="zh-CN"/>
        </w:rPr>
        <w:t xml:space="preserve"> o de terceros que previamente hayan demostrado conformidad con los requisitos aplicables de ISO/IEC 17025 para la realización de los ensayos requeridos ante UL de Colombia S.A.S.  o la familia de compañías UL.  </w:t>
      </w:r>
    </w:p>
    <w:p w14:paraId="7DD3008A" w14:textId="4BA810DE" w:rsidR="00D90012" w:rsidRDefault="000C751C" w:rsidP="00A442D4">
      <w:pPr>
        <w:autoSpaceDE w:val="0"/>
        <w:autoSpaceDN w:val="0"/>
        <w:adjustRightInd w:val="0"/>
        <w:spacing w:after="120"/>
        <w:ind w:left="720" w:firstLine="0"/>
        <w:jc w:val="both"/>
        <w:rPr>
          <w:szCs w:val="20"/>
          <w:lang w:val="es-CO"/>
        </w:rPr>
      </w:pPr>
      <w:r w:rsidRPr="00761D3A">
        <w:rPr>
          <w:rFonts w:cs="Arial"/>
          <w:szCs w:val="20"/>
          <w:lang w:val="es-CO" w:eastAsia="zh-CN"/>
        </w:rPr>
        <w:t xml:space="preserve">En la selección de los laboratorios en el campo reglamentario </w:t>
      </w:r>
      <w:r w:rsidR="00553257" w:rsidRPr="00761D3A">
        <w:rPr>
          <w:rFonts w:cs="Arial"/>
          <w:szCs w:val="20"/>
          <w:lang w:val="es-CO" w:eastAsia="zh-CN"/>
        </w:rPr>
        <w:t>UL de Colombia S.A.S.</w:t>
      </w:r>
      <w:r w:rsidR="00D96F51">
        <w:rPr>
          <w:rFonts w:cs="Arial"/>
          <w:szCs w:val="20"/>
          <w:lang w:val="es-CO" w:eastAsia="zh-CN"/>
        </w:rPr>
        <w:t xml:space="preserve"> </w:t>
      </w:r>
      <w:proofErr w:type="gramStart"/>
      <w:r w:rsidR="00D96F51">
        <w:rPr>
          <w:rFonts w:cs="Arial"/>
          <w:szCs w:val="20"/>
          <w:lang w:val="es-CO" w:eastAsia="zh-CN"/>
        </w:rPr>
        <w:t>a</w:t>
      </w:r>
      <w:r w:rsidR="00553257" w:rsidRPr="00761D3A">
        <w:rPr>
          <w:rFonts w:cs="Arial"/>
          <w:szCs w:val="20"/>
          <w:lang w:val="es-CO" w:eastAsia="zh-CN"/>
        </w:rPr>
        <w:t xml:space="preserve">tenderá </w:t>
      </w:r>
      <w:r w:rsidRPr="00761D3A">
        <w:rPr>
          <w:rFonts w:cs="Arial"/>
          <w:szCs w:val="20"/>
          <w:lang w:val="es-CO" w:eastAsia="zh-CN"/>
        </w:rPr>
        <w:t xml:space="preserve"> las</w:t>
      </w:r>
      <w:proofErr w:type="gramEnd"/>
      <w:r w:rsidRPr="00761D3A">
        <w:rPr>
          <w:rFonts w:cs="Arial"/>
          <w:szCs w:val="20"/>
          <w:lang w:val="es-CO" w:eastAsia="zh-CN"/>
        </w:rPr>
        <w:t xml:space="preserve"> particularidades </w:t>
      </w:r>
      <w:r w:rsidR="00123E31" w:rsidRPr="00761D3A">
        <w:rPr>
          <w:rFonts w:cs="Arial"/>
          <w:szCs w:val="20"/>
          <w:lang w:val="es-CO" w:eastAsia="zh-CN"/>
        </w:rPr>
        <w:t>de acuerdo con</w:t>
      </w:r>
      <w:r w:rsidR="00D90012" w:rsidRPr="00761D3A">
        <w:rPr>
          <w:rFonts w:cs="Arial"/>
          <w:szCs w:val="20"/>
          <w:lang w:val="es-CO" w:eastAsia="zh-CN"/>
        </w:rPr>
        <w:t xml:space="preserve"> lo que </w:t>
      </w:r>
      <w:r w:rsidR="00DD537D">
        <w:rPr>
          <w:rFonts w:cs="Arial"/>
          <w:szCs w:val="20"/>
          <w:lang w:val="es-CO" w:eastAsia="zh-CN"/>
        </w:rPr>
        <w:t xml:space="preserve">cada </w:t>
      </w:r>
      <w:r w:rsidR="00A9668B" w:rsidRPr="006911EE">
        <w:rPr>
          <w:rFonts w:cs="Arial"/>
          <w:color w:val="auto"/>
          <w:szCs w:val="20"/>
          <w:lang w:val="es-CO" w:eastAsia="zh-CN"/>
        </w:rPr>
        <w:t>reglamento</w:t>
      </w:r>
      <w:r w:rsidR="003C568A" w:rsidRPr="00761D3A">
        <w:rPr>
          <w:rFonts w:cs="Arial"/>
          <w:color w:val="auto"/>
          <w:szCs w:val="20"/>
          <w:lang w:val="es-CO" w:eastAsia="zh-CN"/>
        </w:rPr>
        <w:t xml:space="preserve"> </w:t>
      </w:r>
      <w:r w:rsidR="00A9668B" w:rsidRPr="00761D3A">
        <w:rPr>
          <w:rFonts w:cs="Arial"/>
          <w:color w:val="auto"/>
          <w:szCs w:val="20"/>
          <w:lang w:val="es-CO" w:eastAsia="zh-CN"/>
        </w:rPr>
        <w:t>técnico permita</w:t>
      </w:r>
      <w:r w:rsidR="00A9668B" w:rsidRPr="00761D3A">
        <w:rPr>
          <w:color w:val="auto"/>
          <w:szCs w:val="20"/>
          <w:lang w:val="es-CO"/>
        </w:rPr>
        <w:t>.</w:t>
      </w:r>
      <w:r w:rsidR="00A9668B" w:rsidRPr="00A442D4">
        <w:rPr>
          <w:color w:val="auto"/>
          <w:szCs w:val="20"/>
          <w:lang w:val="es-CO"/>
        </w:rPr>
        <w:t xml:space="preserve"> </w:t>
      </w:r>
    </w:p>
    <w:p w14:paraId="06A158C1" w14:textId="332AF4E3" w:rsidR="00362538" w:rsidRDefault="00362538" w:rsidP="00A34406">
      <w:pPr>
        <w:autoSpaceDE w:val="0"/>
        <w:autoSpaceDN w:val="0"/>
        <w:adjustRightInd w:val="0"/>
        <w:spacing w:after="120"/>
        <w:ind w:left="720" w:firstLine="0"/>
        <w:jc w:val="both"/>
        <w:rPr>
          <w:rFonts w:cs="Arial"/>
          <w:bCs/>
          <w:szCs w:val="20"/>
          <w:lang w:val="es-CO" w:eastAsia="zh-CN"/>
        </w:rPr>
      </w:pPr>
      <w:r>
        <w:rPr>
          <w:rFonts w:cs="Arial"/>
          <w:szCs w:val="20"/>
          <w:lang w:val="es-CO" w:eastAsia="zh-CN"/>
        </w:rPr>
        <w:lastRenderedPageBreak/>
        <w:t xml:space="preserve">En </w:t>
      </w:r>
      <w:r w:rsidR="00E92793">
        <w:rPr>
          <w:rFonts w:cs="Arial"/>
          <w:szCs w:val="20"/>
          <w:lang w:val="es-CO" w:eastAsia="zh-CN"/>
        </w:rPr>
        <w:t xml:space="preserve">todo </w:t>
      </w:r>
      <w:r>
        <w:rPr>
          <w:rFonts w:cs="Arial"/>
          <w:szCs w:val="20"/>
          <w:lang w:val="es-CO" w:eastAsia="zh-CN"/>
        </w:rPr>
        <w:t>caso, l</w:t>
      </w:r>
      <w:r w:rsidR="00D43F61" w:rsidRPr="00A142DE">
        <w:rPr>
          <w:rFonts w:cs="Arial"/>
          <w:szCs w:val="20"/>
          <w:lang w:val="es-CO" w:eastAsia="zh-CN"/>
        </w:rPr>
        <w:t>a aceptación o reconocimiento de resultados de ensayos se realizará</w:t>
      </w:r>
      <w:r w:rsidR="00D43F61">
        <w:rPr>
          <w:rFonts w:cs="Arial"/>
          <w:szCs w:val="20"/>
          <w:lang w:val="es-CO" w:eastAsia="zh-CN"/>
        </w:rPr>
        <w:t xml:space="preserve"> con evaluación al laboratorio y</w:t>
      </w:r>
      <w:r w:rsidR="00D43F61" w:rsidRPr="00A142DE">
        <w:rPr>
          <w:rFonts w:cs="Arial"/>
          <w:szCs w:val="20"/>
          <w:lang w:val="es-CO" w:eastAsia="zh-CN"/>
        </w:rPr>
        <w:t xml:space="preserve"> atestiguamiento y se aplicará lo establecido en la norma </w:t>
      </w:r>
      <w:r w:rsidR="00D43F61" w:rsidRPr="00A142DE">
        <w:rPr>
          <w:rFonts w:cs="Arial"/>
          <w:bCs/>
          <w:szCs w:val="20"/>
          <w:lang w:val="es-CO" w:eastAsia="zh-CN"/>
        </w:rPr>
        <w:t>ISO/IEC 17065 y los procedimientos internos de UL de Colombia S.A.S</w:t>
      </w:r>
      <w:r w:rsidR="00D43F61" w:rsidRPr="00A142DE">
        <w:rPr>
          <w:rFonts w:cs="Arial"/>
          <w:b/>
          <w:bCs/>
          <w:szCs w:val="20"/>
          <w:lang w:val="es-CO" w:eastAsia="zh-CN"/>
        </w:rPr>
        <w:t>.</w:t>
      </w:r>
      <w:r w:rsidR="00D43F61" w:rsidRPr="00A142DE">
        <w:rPr>
          <w:rFonts w:cs="Arial"/>
          <w:bCs/>
          <w:szCs w:val="20"/>
          <w:lang w:val="es-CO" w:eastAsia="zh-CN"/>
        </w:rPr>
        <w:t>, asegurando que las actividades de evaluación se gestionan de manera tal que proporcionan confianza en los resultados, y que los registros están disponibles para justificar la confianza.</w:t>
      </w:r>
    </w:p>
    <w:p w14:paraId="76D6AA18" w14:textId="7592A730" w:rsidR="00696F2E" w:rsidRDefault="00492B94" w:rsidP="00EE6EE6">
      <w:pPr>
        <w:autoSpaceDE w:val="0"/>
        <w:autoSpaceDN w:val="0"/>
        <w:adjustRightInd w:val="0"/>
        <w:spacing w:after="120"/>
        <w:ind w:left="720" w:firstLine="0"/>
        <w:jc w:val="both"/>
        <w:rPr>
          <w:rFonts w:cs="Arial"/>
          <w:bCs/>
          <w:szCs w:val="20"/>
          <w:lang w:val="es-CO" w:eastAsia="zh-CN"/>
        </w:rPr>
      </w:pPr>
      <w:r w:rsidRPr="00696F2E">
        <w:rPr>
          <w:rFonts w:cs="Arial"/>
          <w:bCs/>
          <w:szCs w:val="20"/>
          <w:lang w:val="es-CO" w:eastAsia="zh-CN"/>
        </w:rPr>
        <w:t xml:space="preserve">UL de Colombia S.A.S. puede basarse en resultados de una evaluación terminada antes de la solicitud de la </w:t>
      </w:r>
      <w:proofErr w:type="gramStart"/>
      <w:r w:rsidRPr="00696F2E">
        <w:rPr>
          <w:rFonts w:cs="Arial"/>
          <w:bCs/>
          <w:szCs w:val="20"/>
          <w:lang w:val="es-CO" w:eastAsia="zh-CN"/>
        </w:rPr>
        <w:t>certificación  cuando</w:t>
      </w:r>
      <w:proofErr w:type="gramEnd"/>
      <w:r w:rsidRPr="00696F2E">
        <w:rPr>
          <w:rFonts w:cs="Arial"/>
          <w:bCs/>
          <w:szCs w:val="20"/>
          <w:lang w:val="es-CO" w:eastAsia="zh-CN"/>
        </w:rPr>
        <w:t xml:space="preserve"> </w:t>
      </w:r>
      <w:r w:rsidR="00EE6EE6">
        <w:rPr>
          <w:rFonts w:cs="Arial"/>
          <w:bCs/>
          <w:szCs w:val="20"/>
          <w:lang w:val="es-CO" w:eastAsia="zh-CN"/>
        </w:rPr>
        <w:t>asume la responsabilidad de los resultados y se convence de que el organismo que realizó la evaluación cumple con los requisitos del apartado 6.2.2</w:t>
      </w:r>
      <w:r w:rsidR="00553257">
        <w:rPr>
          <w:rFonts w:cs="Arial"/>
          <w:bCs/>
          <w:szCs w:val="20"/>
          <w:lang w:val="es-CO" w:eastAsia="zh-CN"/>
        </w:rPr>
        <w:t xml:space="preserve"> de </w:t>
      </w:r>
      <w:r w:rsidR="00EE6EE6">
        <w:rPr>
          <w:rFonts w:cs="Arial"/>
          <w:bCs/>
          <w:szCs w:val="20"/>
          <w:lang w:val="es-CO" w:eastAsia="zh-CN"/>
        </w:rPr>
        <w:t xml:space="preserve"> </w:t>
      </w:r>
      <w:r w:rsidR="00553257" w:rsidRPr="00A142DE">
        <w:rPr>
          <w:rFonts w:cs="Arial"/>
          <w:szCs w:val="20"/>
          <w:lang w:val="es-CO" w:eastAsia="zh-CN"/>
        </w:rPr>
        <w:t xml:space="preserve">la norma </w:t>
      </w:r>
      <w:r w:rsidR="00553257" w:rsidRPr="00A142DE">
        <w:rPr>
          <w:rFonts w:cs="Arial"/>
          <w:bCs/>
          <w:szCs w:val="20"/>
          <w:lang w:val="es-CO" w:eastAsia="zh-CN"/>
        </w:rPr>
        <w:t xml:space="preserve">ISO/IEC 17065 </w:t>
      </w:r>
      <w:r w:rsidR="00EE6EE6">
        <w:rPr>
          <w:rFonts w:cs="Arial"/>
          <w:bCs/>
          <w:szCs w:val="20"/>
          <w:lang w:val="es-CO" w:eastAsia="zh-CN"/>
        </w:rPr>
        <w:t>y con aquellos especificados por el esquema de certificación.</w:t>
      </w:r>
    </w:p>
    <w:p w14:paraId="1624C20B" w14:textId="77777777" w:rsidR="00E434A8" w:rsidRDefault="00E434A8" w:rsidP="00EE6EE6">
      <w:pPr>
        <w:autoSpaceDE w:val="0"/>
        <w:autoSpaceDN w:val="0"/>
        <w:adjustRightInd w:val="0"/>
        <w:spacing w:after="120"/>
        <w:ind w:left="720" w:firstLine="0"/>
        <w:jc w:val="both"/>
        <w:rPr>
          <w:rFonts w:cs="Arial"/>
          <w:bCs/>
          <w:szCs w:val="20"/>
          <w:lang w:val="es-CO" w:eastAsia="zh-CN"/>
        </w:rPr>
      </w:pPr>
    </w:p>
    <w:p w14:paraId="24484D96" w14:textId="569097E9" w:rsidR="00004570" w:rsidRDefault="00C31049" w:rsidP="00E434A8">
      <w:pPr>
        <w:pStyle w:val="Heading3"/>
        <w:rPr>
          <w:lang w:val="es-CO"/>
        </w:rPr>
      </w:pPr>
      <w:r>
        <w:rPr>
          <w:lang w:val="es-CO"/>
        </w:rPr>
        <w:t>Eval</w:t>
      </w:r>
      <w:r w:rsidR="00004570">
        <w:rPr>
          <w:lang w:val="es-CO"/>
        </w:rPr>
        <w:t>uación de Resultados</w:t>
      </w:r>
    </w:p>
    <w:p w14:paraId="0420B37E" w14:textId="77777777" w:rsidR="00E434A8" w:rsidRPr="00E434A8" w:rsidRDefault="00E434A8" w:rsidP="00D9098A">
      <w:pPr>
        <w:pStyle w:val="BodyTextFirstIndent"/>
        <w:rPr>
          <w:lang w:val="es-CO"/>
        </w:rPr>
      </w:pPr>
    </w:p>
    <w:p w14:paraId="04D53881" w14:textId="3857018F" w:rsidR="0065150D" w:rsidRPr="00FD7C22" w:rsidRDefault="0065150D" w:rsidP="0065150D">
      <w:pPr>
        <w:pStyle w:val="BodyText"/>
        <w:jc w:val="both"/>
        <w:rPr>
          <w:lang w:val="es-CO"/>
        </w:rPr>
      </w:pPr>
      <w:r>
        <w:rPr>
          <w:lang w:val="es-CO"/>
        </w:rPr>
        <w:t xml:space="preserve">Luego de obtener la totalidad de la información del proceso, UL de Colombia S.A.S. procederá a evaluar los resultados de las actividades de inspección,  reportes de ensayo, auditorias, etc. </w:t>
      </w:r>
      <w:r w:rsidR="008C1827">
        <w:rPr>
          <w:lang w:val="es-CO"/>
        </w:rPr>
        <w:t>i</w:t>
      </w:r>
      <w:r>
        <w:rPr>
          <w:lang w:val="es-CO"/>
        </w:rPr>
        <w:t>ncluida  la información aportada por el cliente  tal como</w:t>
      </w:r>
      <w:r w:rsidRPr="00FD7C22">
        <w:rPr>
          <w:lang w:val="es-CO"/>
        </w:rPr>
        <w:t xml:space="preserve">, diagrama(s), manual(es), etiqueta(s), fotografía(s) y demás información técnica </w:t>
      </w:r>
      <w:r>
        <w:rPr>
          <w:lang w:val="es-CO"/>
        </w:rPr>
        <w:t xml:space="preserve"> incluida </w:t>
      </w:r>
      <w:r w:rsidRPr="00FD7C22">
        <w:rPr>
          <w:lang w:val="es-CO"/>
        </w:rPr>
        <w:t>en la Carpeta del Proyecto</w:t>
      </w:r>
      <w:r>
        <w:rPr>
          <w:lang w:val="es-CO"/>
        </w:rPr>
        <w:t xml:space="preserve">; verificando además que la información </w:t>
      </w:r>
      <w:r w:rsidRPr="00FD7C22">
        <w:rPr>
          <w:lang w:val="es-CO"/>
        </w:rPr>
        <w:t xml:space="preserve"> esté en concordancia con la naturaleza del(los) producto(s) bajo evaluación y su aplicación, según especificaciones técnicas</w:t>
      </w:r>
      <w:r>
        <w:rPr>
          <w:lang w:val="es-CO"/>
        </w:rPr>
        <w:t xml:space="preserve">, </w:t>
      </w:r>
      <w:r w:rsidRPr="00FD7C22">
        <w:rPr>
          <w:lang w:val="es-CO"/>
        </w:rPr>
        <w:t>los Reglamentos Técnicos y</w:t>
      </w:r>
      <w:r w:rsidR="00CC68DE">
        <w:rPr>
          <w:lang w:val="es-CO"/>
        </w:rPr>
        <w:t xml:space="preserve">/o </w:t>
      </w:r>
      <w:r w:rsidRPr="00FD7C22">
        <w:rPr>
          <w:lang w:val="es-CO"/>
        </w:rPr>
        <w:t xml:space="preserve"> las normas técnicas de referencia y</w:t>
      </w:r>
      <w:r>
        <w:rPr>
          <w:lang w:val="es-CO"/>
        </w:rPr>
        <w:t xml:space="preserve"> confirmándolo además con</w:t>
      </w:r>
      <w:r w:rsidRPr="00FD7C22">
        <w:rPr>
          <w:lang w:val="es-CO"/>
        </w:rPr>
        <w:t xml:space="preserve"> la respectiva </w:t>
      </w:r>
      <w:r w:rsidRPr="00D83DB9">
        <w:rPr>
          <w:bCs w:val="0"/>
          <w:iCs w:val="0"/>
          <w:color w:val="C00000"/>
          <w:u w:val="single"/>
          <w:lang w:val="es-MX"/>
        </w:rPr>
        <w:t>Lista de Chequeo Reglamentos técnicos.</w:t>
      </w:r>
    </w:p>
    <w:p w14:paraId="02E56B82" w14:textId="77777777" w:rsidR="00663607" w:rsidRDefault="00663607" w:rsidP="00663607">
      <w:pPr>
        <w:ind w:left="720" w:firstLine="0"/>
        <w:jc w:val="both"/>
        <w:rPr>
          <w:lang w:val="es-CO"/>
        </w:rPr>
      </w:pPr>
      <w:r>
        <w:rPr>
          <w:lang w:val="es-CO"/>
        </w:rPr>
        <w:t>E</w:t>
      </w:r>
      <w:r w:rsidRPr="00CE087C">
        <w:rPr>
          <w:lang w:val="es-CO"/>
        </w:rPr>
        <w:t xml:space="preserve">l tiempo de duración </w:t>
      </w:r>
      <w:r>
        <w:rPr>
          <w:lang w:val="es-CO"/>
        </w:rPr>
        <w:t xml:space="preserve">será </w:t>
      </w:r>
      <w:proofErr w:type="gramStart"/>
      <w:r w:rsidRPr="00663607">
        <w:rPr>
          <w:lang w:val="es-CO"/>
        </w:rPr>
        <w:t xml:space="preserve">de  </w:t>
      </w:r>
      <w:r>
        <w:rPr>
          <w:lang w:val="es-CO"/>
        </w:rPr>
        <w:t>10</w:t>
      </w:r>
      <w:proofErr w:type="gramEnd"/>
      <w:r w:rsidRPr="00663607">
        <w:rPr>
          <w:lang w:val="es-CO"/>
        </w:rPr>
        <w:t xml:space="preserve"> días hábiles</w:t>
      </w:r>
      <w:r w:rsidRPr="00CE087C">
        <w:rPr>
          <w:lang w:val="es-CO"/>
        </w:rPr>
        <w:t xml:space="preserve">, siempre y cuando no se requiera realizar </w:t>
      </w:r>
      <w:r>
        <w:rPr>
          <w:lang w:val="es-CO"/>
        </w:rPr>
        <w:t>solicitudes de</w:t>
      </w:r>
      <w:r w:rsidRPr="00CE087C">
        <w:rPr>
          <w:lang w:val="es-CO"/>
        </w:rPr>
        <w:t xml:space="preserve"> aclaraciones, consultas al comité técnico, u otra actividad que conlleve</w:t>
      </w:r>
      <w:r>
        <w:rPr>
          <w:lang w:val="es-CO"/>
        </w:rPr>
        <w:t xml:space="preserve"> </w:t>
      </w:r>
      <w:r w:rsidRPr="00CE087C">
        <w:rPr>
          <w:lang w:val="es-CO"/>
        </w:rPr>
        <w:t>tiempos adicionales.</w:t>
      </w:r>
    </w:p>
    <w:p w14:paraId="365A0802" w14:textId="1201714C" w:rsidR="00590D22" w:rsidRDefault="00590D22" w:rsidP="00663607">
      <w:pPr>
        <w:ind w:left="720" w:firstLine="0"/>
        <w:jc w:val="both"/>
        <w:rPr>
          <w:lang w:val="es-CO"/>
        </w:rPr>
      </w:pPr>
    </w:p>
    <w:p w14:paraId="5C64395D" w14:textId="0BF98CF0" w:rsidR="00A34406" w:rsidRDefault="00A34406" w:rsidP="00663607">
      <w:pPr>
        <w:ind w:left="720" w:firstLine="0"/>
        <w:jc w:val="both"/>
        <w:rPr>
          <w:lang w:val="es-CO"/>
        </w:rPr>
      </w:pPr>
    </w:p>
    <w:p w14:paraId="7FA09918" w14:textId="5EF7BECD" w:rsidR="00A34406" w:rsidRDefault="00A34406" w:rsidP="00663607">
      <w:pPr>
        <w:ind w:left="720" w:firstLine="0"/>
        <w:jc w:val="both"/>
        <w:rPr>
          <w:lang w:val="es-CO"/>
        </w:rPr>
      </w:pPr>
    </w:p>
    <w:p w14:paraId="1B4D6AB8" w14:textId="77777777" w:rsidR="00A34406" w:rsidRDefault="00A34406" w:rsidP="004B06BE">
      <w:pPr>
        <w:ind w:left="0" w:firstLine="0"/>
        <w:jc w:val="both"/>
        <w:rPr>
          <w:lang w:val="es-CO"/>
        </w:rPr>
      </w:pPr>
    </w:p>
    <w:p w14:paraId="36F20DE5" w14:textId="0A501729" w:rsidR="00D43F61" w:rsidRDefault="00D43F61" w:rsidP="00D9098A">
      <w:pPr>
        <w:pStyle w:val="Heading3"/>
        <w:rPr>
          <w:lang w:val="es-CO"/>
        </w:rPr>
      </w:pPr>
      <w:bookmarkStart w:id="59" w:name="_Toc450143462"/>
      <w:bookmarkStart w:id="60" w:name="_Toc450755196"/>
      <w:bookmarkStart w:id="61" w:name="_Toc450809860"/>
      <w:bookmarkStart w:id="62" w:name="_Toc450811409"/>
      <w:bookmarkStart w:id="63" w:name="_Toc450812293"/>
      <w:r w:rsidRPr="001763AB">
        <w:rPr>
          <w:lang w:val="es-CO"/>
        </w:rPr>
        <w:t>Reconocimiento de Actividades de Certificación</w:t>
      </w:r>
      <w:bookmarkEnd w:id="59"/>
      <w:bookmarkEnd w:id="60"/>
      <w:bookmarkEnd w:id="61"/>
      <w:bookmarkEnd w:id="62"/>
      <w:bookmarkEnd w:id="63"/>
      <w:r>
        <w:rPr>
          <w:lang w:val="es-CO"/>
        </w:rPr>
        <w:t xml:space="preserve"> y subcontratación de servicios de evaluación</w:t>
      </w:r>
    </w:p>
    <w:p w14:paraId="7F0BDA83" w14:textId="77777777" w:rsidR="00D43F61" w:rsidRDefault="00D43F61" w:rsidP="00D43F61">
      <w:pPr>
        <w:pStyle w:val="BodyTextFirstIndent"/>
        <w:ind w:left="720"/>
        <w:jc w:val="both"/>
        <w:rPr>
          <w:lang w:val="es-CO"/>
        </w:rPr>
      </w:pPr>
      <w:r>
        <w:rPr>
          <w:lang w:val="es-CO"/>
        </w:rPr>
        <w:t>En los casos en que el requisito del reglamento permita la demostración de la conformidad con un certificado de producto, o con un certificado de producto más requisitos adicionales, UL de Colombia S.A.S. podrá reconocer certificados emitidos por Organismos de Evaluación de la Conformidad con los que tenga acuerdos de reconocimiento vigentes. En el caso de que se requiera realizar actividades complementarias para obtener la conformidad con el reglamento técnico, se coordinará para que las realice el Organismo de Evaluación de la Conformidad que emitió el certificado, o directamente por UL de Colombia S.A.S. Se deberá tener en cuenta que el reconocimiento se realizará para las actividades de Otorgamiento y que el desarrollo de Vigilancia y Control, si son aplicables en el esquema, se realizará conforme lo establece el esquema de certificación</w:t>
      </w:r>
      <w:r w:rsidR="00AF0CD2">
        <w:rPr>
          <w:lang w:val="es-CO"/>
        </w:rPr>
        <w:t>.</w:t>
      </w:r>
    </w:p>
    <w:p w14:paraId="04CAC902" w14:textId="77777777" w:rsidR="00D43F61" w:rsidRDefault="00D43F61" w:rsidP="00D43F61">
      <w:pPr>
        <w:pStyle w:val="BodyTextFirstIndent"/>
        <w:ind w:left="720"/>
        <w:jc w:val="both"/>
        <w:rPr>
          <w:lang w:val="es-CO"/>
        </w:rPr>
      </w:pPr>
      <w:r>
        <w:rPr>
          <w:lang w:val="es-CO"/>
        </w:rPr>
        <w:t>Para el reconocimiento de actividades de certificación establecidas en los respectivos requerimientos de evaluación de la conformidad desarrollados por Organismos de Evaluación de la Conformidad con los que UL de Colombia S.A.S. tiene acuerdos de reconocimiento, mantendrá registros de la evidencia de que el organismo que ejecutó las actividades es competente</w:t>
      </w:r>
      <w:r w:rsidR="00492B94">
        <w:rPr>
          <w:lang w:val="es-CO"/>
        </w:rPr>
        <w:t>, tales como acreditaciones o evaluaciones</w:t>
      </w:r>
      <w:r>
        <w:rPr>
          <w:lang w:val="es-CO"/>
        </w:rPr>
        <w:t>.</w:t>
      </w:r>
    </w:p>
    <w:p w14:paraId="728DF71D" w14:textId="767FFE64" w:rsidR="00D43F61" w:rsidRDefault="00D43F61" w:rsidP="00330D75">
      <w:pPr>
        <w:shd w:val="clear" w:color="auto" w:fill="FFFFFF"/>
        <w:ind w:left="720" w:firstLine="0"/>
        <w:jc w:val="both"/>
        <w:textAlignment w:val="bottom"/>
        <w:rPr>
          <w:lang w:val="es-CO"/>
        </w:rPr>
      </w:pPr>
      <w:r w:rsidRPr="00F11E84">
        <w:rPr>
          <w:lang w:val="es-CO"/>
        </w:rPr>
        <w:t>Cuando se requiera, UL Colombia S.A.S. subcontratará personas u organizaciones que realicen labores de Evaluación de la conformidad asegurando que cumplan con los requisitos aplicables de las normas ISO/IEC 17020</w:t>
      </w:r>
      <w:r w:rsidR="00330D75" w:rsidRPr="00F11E84">
        <w:rPr>
          <w:lang w:val="es-CO"/>
        </w:rPr>
        <w:t xml:space="preserve"> </w:t>
      </w:r>
      <w:r w:rsidR="00330D75" w:rsidRPr="00123E31">
        <w:rPr>
          <w:lang w:val="es-CO"/>
        </w:rPr>
        <w:t>Criterios Generales para la Operación de varios tipos de organismos de inspecci</w:t>
      </w:r>
      <w:r w:rsidR="00330D75" w:rsidRPr="00F11E84">
        <w:rPr>
          <w:lang w:val="es-CO"/>
        </w:rPr>
        <w:t>ón</w:t>
      </w:r>
      <w:r w:rsidRPr="00F11E84">
        <w:rPr>
          <w:lang w:val="es-CO"/>
        </w:rPr>
        <w:t>, ISO/IEC 17021</w:t>
      </w:r>
      <w:r w:rsidR="00330D75" w:rsidRPr="00F11E84">
        <w:rPr>
          <w:lang w:val="es-CO"/>
        </w:rPr>
        <w:t xml:space="preserve"> Evaluación de la conformidad — Requisitos para los organismos que realizan la auditoría y la certificación </w:t>
      </w:r>
      <w:r w:rsidR="00330D75" w:rsidRPr="00F11E84">
        <w:rPr>
          <w:lang w:val="es-CO"/>
        </w:rPr>
        <w:lastRenderedPageBreak/>
        <w:t>de sistemas de gestión</w:t>
      </w:r>
      <w:r w:rsidR="00FA2894" w:rsidRPr="00F11E84">
        <w:rPr>
          <w:lang w:val="es-CO"/>
        </w:rPr>
        <w:t xml:space="preserve"> </w:t>
      </w:r>
      <w:r w:rsidRPr="00F11E84">
        <w:rPr>
          <w:lang w:val="es-CO"/>
        </w:rPr>
        <w:t>o ISO/IEC 17025</w:t>
      </w:r>
      <w:r w:rsidR="00330D75" w:rsidRPr="00F11E84">
        <w:rPr>
          <w:lang w:val="es-CO"/>
        </w:rPr>
        <w:t xml:space="preserve"> Requisitos generales para la competencia de los laboratorios de ensayo y de calibración</w:t>
      </w:r>
      <w:r w:rsidRPr="00F11E84">
        <w:rPr>
          <w:lang w:val="es-CO"/>
        </w:rPr>
        <w:t>, según se requiera.</w:t>
      </w:r>
    </w:p>
    <w:p w14:paraId="274F2C34" w14:textId="77777777" w:rsidR="00E434A8" w:rsidRPr="00330D75" w:rsidRDefault="00E434A8" w:rsidP="00330D75">
      <w:pPr>
        <w:shd w:val="clear" w:color="auto" w:fill="FFFFFF"/>
        <w:ind w:left="720" w:firstLine="0"/>
        <w:jc w:val="both"/>
        <w:textAlignment w:val="bottom"/>
        <w:rPr>
          <w:lang w:val="es-CO"/>
        </w:rPr>
      </w:pPr>
    </w:p>
    <w:p w14:paraId="4B4E05E0" w14:textId="235F93B2" w:rsidR="003422F9" w:rsidRDefault="003422F9" w:rsidP="00E434A8">
      <w:pPr>
        <w:pStyle w:val="Heading3"/>
        <w:rPr>
          <w:lang w:val="es-CO"/>
        </w:rPr>
      </w:pPr>
      <w:bookmarkStart w:id="64" w:name="_Toc450575441"/>
      <w:r>
        <w:rPr>
          <w:lang w:val="es-CO"/>
        </w:rPr>
        <w:t>MANEJO DE NO CONFORMIDADES</w:t>
      </w:r>
    </w:p>
    <w:p w14:paraId="769F6228" w14:textId="77777777" w:rsidR="00E434A8" w:rsidRDefault="00E434A8" w:rsidP="00A34406">
      <w:pPr>
        <w:pStyle w:val="BodyText"/>
        <w:jc w:val="both"/>
        <w:rPr>
          <w:lang w:val="es-CO"/>
        </w:rPr>
      </w:pPr>
    </w:p>
    <w:p w14:paraId="0B444369" w14:textId="75E22084" w:rsidR="00686456" w:rsidRPr="00A34406" w:rsidRDefault="003422F9" w:rsidP="00A34406">
      <w:pPr>
        <w:pStyle w:val="BodyText"/>
        <w:jc w:val="both"/>
        <w:rPr>
          <w:color w:val="C00000"/>
          <w:u w:val="single"/>
          <w:lang w:val="es-CO"/>
        </w:rPr>
      </w:pPr>
      <w:r w:rsidRPr="00FD7C22">
        <w:rPr>
          <w:lang w:val="es-CO"/>
        </w:rPr>
        <w:t xml:space="preserve">Si en las actividades de Evaluación de la conformidad en campo </w:t>
      </w:r>
      <w:r w:rsidR="007A5974" w:rsidRPr="00FD7C22">
        <w:rPr>
          <w:lang w:val="es-CO"/>
        </w:rPr>
        <w:t xml:space="preserve">se detectan No Conformidades, serán reportadas al cliente a través del </w:t>
      </w:r>
      <w:r w:rsidR="007A5974" w:rsidRPr="00D83DB9">
        <w:rPr>
          <w:color w:val="C00000"/>
          <w:u w:val="single"/>
          <w:lang w:val="es-CO"/>
        </w:rPr>
        <w:t xml:space="preserve">Anexo A - Página de Hallazgos  </w:t>
      </w:r>
      <w:r w:rsidR="007A5974" w:rsidRPr="00FD7C22">
        <w:rPr>
          <w:color w:val="0000FF"/>
          <w:lang w:val="es-CO"/>
        </w:rPr>
        <w:t xml:space="preserve"> </w:t>
      </w:r>
      <w:r w:rsidR="00AC6A9C" w:rsidRPr="00FD7C22">
        <w:rPr>
          <w:color w:val="auto"/>
          <w:lang w:val="es-CO"/>
        </w:rPr>
        <w:t xml:space="preserve">Este mismo formato contiene los espacios para que se diligencie el análisis de la causa de la no conformidad y se proponga el plan de acción respectivo. Si el cliente no está de acuerdo con la No-Conformidad podrá presentar su queja o apelación según los lineamientos del </w:t>
      </w:r>
      <w:r w:rsidR="00AC6A9C" w:rsidRPr="00D83DB9">
        <w:rPr>
          <w:rFonts w:cs="Arial"/>
          <w:color w:val="C00000"/>
          <w:szCs w:val="20"/>
          <w:u w:val="single"/>
          <w:shd w:val="clear" w:color="auto" w:fill="FFFFFF"/>
          <w:lang w:val="es-CO" w:eastAsia="es-CO"/>
        </w:rPr>
        <w:t xml:space="preserve">Procedimiento para quejas y </w:t>
      </w:r>
      <w:proofErr w:type="spellStart"/>
      <w:proofErr w:type="gramStart"/>
      <w:r w:rsidR="00AC6A9C" w:rsidRPr="00D83DB9">
        <w:rPr>
          <w:rFonts w:cs="Arial"/>
          <w:color w:val="C00000"/>
          <w:szCs w:val="20"/>
          <w:u w:val="single"/>
          <w:shd w:val="clear" w:color="auto" w:fill="FFFFFF"/>
          <w:lang w:val="es-CO" w:eastAsia="es-CO"/>
        </w:rPr>
        <w:t>apelaciones</w:t>
      </w:r>
      <w:r w:rsidR="00AC6A9C" w:rsidRPr="00D83DB9">
        <w:rPr>
          <w:rFonts w:cs="Arial"/>
          <w:color w:val="C00000"/>
          <w:szCs w:val="20"/>
          <w:shd w:val="clear" w:color="auto" w:fill="FFFFFF"/>
          <w:lang w:val="es-CO" w:eastAsia="es-CO"/>
        </w:rPr>
        <w:t>.</w:t>
      </w:r>
      <w:r w:rsidR="007A5974" w:rsidRPr="00FD7C22">
        <w:rPr>
          <w:lang w:val="es-CO"/>
        </w:rPr>
        <w:t>Si</w:t>
      </w:r>
      <w:proofErr w:type="spellEnd"/>
      <w:proofErr w:type="gramEnd"/>
      <w:r w:rsidR="007A5974" w:rsidRPr="00FD7C22">
        <w:rPr>
          <w:lang w:val="es-CO"/>
        </w:rPr>
        <w:t xml:space="preserve"> en la evaluación de r</w:t>
      </w:r>
      <w:r w:rsidRPr="00FD7C22">
        <w:rPr>
          <w:lang w:val="es-CO"/>
        </w:rPr>
        <w:t xml:space="preserve">esultados se detectan No Conformidades, serán reportadas al cliente a través </w:t>
      </w:r>
      <w:r w:rsidRPr="00F254B8">
        <w:rPr>
          <w:lang w:val="es-CO"/>
        </w:rPr>
        <w:t xml:space="preserve">del </w:t>
      </w:r>
      <w:r w:rsidR="000C479C" w:rsidRPr="00D83DB9">
        <w:rPr>
          <w:color w:val="C00000"/>
          <w:u w:val="single"/>
          <w:lang w:val="es-CO"/>
        </w:rPr>
        <w:t>Anexo A - Página de Hallazgos</w:t>
      </w:r>
      <w:r w:rsidR="000C479C" w:rsidRPr="000C479C" w:rsidDel="000C479C">
        <w:rPr>
          <w:color w:val="C00000"/>
          <w:u w:val="single"/>
          <w:lang w:val="es-CO"/>
        </w:rPr>
        <w:t xml:space="preserve"> </w:t>
      </w:r>
      <w:r w:rsidRPr="00D83DB9">
        <w:rPr>
          <w:color w:val="C00000"/>
          <w:lang w:val="es-CO"/>
        </w:rPr>
        <w:t>.</w:t>
      </w:r>
      <w:r w:rsidR="00693D00" w:rsidRPr="00D83DB9">
        <w:rPr>
          <w:color w:val="C00000"/>
          <w:lang w:val="es-CO"/>
        </w:rPr>
        <w:t xml:space="preserve"> </w:t>
      </w:r>
    </w:p>
    <w:p w14:paraId="54DACF3C" w14:textId="77777777" w:rsidR="00693D00" w:rsidRDefault="00E2461F" w:rsidP="003422F9">
      <w:pPr>
        <w:pStyle w:val="BodyText"/>
        <w:rPr>
          <w:lang w:val="es-CO"/>
        </w:rPr>
      </w:pPr>
      <w:r>
        <w:rPr>
          <w:lang w:val="es-CO"/>
        </w:rPr>
        <w:t>En el manejo de las No-Conformidades se establecen los siguientes tiempos:</w:t>
      </w:r>
    </w:p>
    <w:p w14:paraId="694D248F" w14:textId="640BF56D" w:rsidR="00E2461F" w:rsidRDefault="00E2461F" w:rsidP="006E587B">
      <w:pPr>
        <w:pStyle w:val="BodyText"/>
        <w:numPr>
          <w:ilvl w:val="0"/>
          <w:numId w:val="14"/>
        </w:numPr>
        <w:ind w:left="1276"/>
        <w:jc w:val="both"/>
        <w:rPr>
          <w:lang w:val="es-CO"/>
        </w:rPr>
      </w:pPr>
      <w:r>
        <w:rPr>
          <w:lang w:val="es-CO"/>
        </w:rPr>
        <w:t>Al finalizar la actividad de campo o 5 días hábiles</w:t>
      </w:r>
      <w:r w:rsidR="00FE5694">
        <w:rPr>
          <w:lang w:val="es-CO"/>
        </w:rPr>
        <w:t xml:space="preserve"> después de la </w:t>
      </w:r>
      <w:r>
        <w:rPr>
          <w:lang w:val="es-CO"/>
        </w:rPr>
        <w:t>Evaluación de Resultados</w:t>
      </w:r>
      <w:r w:rsidR="00936BC8">
        <w:rPr>
          <w:lang w:val="es-CO"/>
        </w:rPr>
        <w:t xml:space="preserve"> UL de Colombia S.A.S enviará al cliente el Reporte de las No-Conformidades</w:t>
      </w:r>
      <w:r w:rsidR="008A6693">
        <w:rPr>
          <w:lang w:val="es-CO"/>
        </w:rPr>
        <w:t xml:space="preserve"> si dieren a lugar</w:t>
      </w:r>
      <w:r w:rsidR="00936BC8">
        <w:rPr>
          <w:lang w:val="es-CO"/>
        </w:rPr>
        <w:t xml:space="preserve"> </w:t>
      </w:r>
      <w:r>
        <w:rPr>
          <w:lang w:val="es-CO"/>
        </w:rPr>
        <w:t xml:space="preserve"> </w:t>
      </w:r>
    </w:p>
    <w:p w14:paraId="4F807424" w14:textId="67B078A5" w:rsidR="001F23AC" w:rsidRPr="00ED6B40" w:rsidRDefault="00936BC8" w:rsidP="006E587B">
      <w:pPr>
        <w:pStyle w:val="BodyText"/>
        <w:numPr>
          <w:ilvl w:val="0"/>
          <w:numId w:val="14"/>
        </w:numPr>
        <w:ind w:left="1276"/>
        <w:jc w:val="both"/>
        <w:rPr>
          <w:lang w:val="es-CO"/>
        </w:rPr>
      </w:pPr>
      <w:r w:rsidRPr="00FD7C22">
        <w:rPr>
          <w:lang w:val="es-CO"/>
        </w:rPr>
        <w:t xml:space="preserve">El cliente cuenta con </w:t>
      </w:r>
      <w:r w:rsidR="00E2461F" w:rsidRPr="00FD7C22">
        <w:rPr>
          <w:lang w:val="es-CO"/>
        </w:rPr>
        <w:t>5 días hábiles a partir de la entrega de la Notificación</w:t>
      </w:r>
      <w:r w:rsidRPr="00FD7C22">
        <w:rPr>
          <w:lang w:val="es-CO"/>
        </w:rPr>
        <w:t xml:space="preserve"> </w:t>
      </w:r>
      <w:r w:rsidR="00977348">
        <w:rPr>
          <w:lang w:val="es-CO"/>
        </w:rPr>
        <w:t xml:space="preserve">de cada No conformidad </w:t>
      </w:r>
      <w:r w:rsidRPr="00FD7C22">
        <w:rPr>
          <w:lang w:val="es-CO"/>
        </w:rPr>
        <w:t>para presentar respuesta de aceptación o rechazo de la No-Conformidad</w:t>
      </w:r>
      <w:r w:rsidR="00E2461F" w:rsidRPr="00FD7C22">
        <w:rPr>
          <w:lang w:val="es-CO"/>
        </w:rPr>
        <w:t>.</w:t>
      </w:r>
      <w:r w:rsidR="001F23AC" w:rsidRPr="00FD7C22">
        <w:rPr>
          <w:lang w:val="es-CO"/>
        </w:rPr>
        <w:t xml:space="preserve"> Si no se recibe respuesta se da por hecho que el cliente </w:t>
      </w:r>
      <w:r w:rsidR="00342710" w:rsidRPr="00FD7C22">
        <w:rPr>
          <w:lang w:val="es-CO"/>
        </w:rPr>
        <w:t>da respuesta de aceptación</w:t>
      </w:r>
      <w:r w:rsidR="001F23AC" w:rsidRPr="00FD7C22">
        <w:rPr>
          <w:lang w:val="es-CO"/>
        </w:rPr>
        <w:t>.</w:t>
      </w:r>
      <w:r w:rsidR="00DC7B73" w:rsidRPr="00FD7C22">
        <w:rPr>
          <w:lang w:val="es-CO"/>
        </w:rPr>
        <w:t xml:space="preserve"> </w:t>
      </w:r>
      <w:r w:rsidR="0003337C" w:rsidRPr="00FD7C22">
        <w:rPr>
          <w:lang w:val="es-CO"/>
        </w:rPr>
        <w:t xml:space="preserve">Cuando </w:t>
      </w:r>
      <w:r w:rsidR="00DC7B73" w:rsidRPr="00FD7C22">
        <w:rPr>
          <w:lang w:val="es-CO"/>
        </w:rPr>
        <w:t>el clie</w:t>
      </w:r>
      <w:r w:rsidR="00B6444D" w:rsidRPr="00FD7C22">
        <w:rPr>
          <w:lang w:val="es-CO"/>
        </w:rPr>
        <w:t>nte no acepta la No-Conformidad</w:t>
      </w:r>
      <w:r w:rsidR="00DC7B73" w:rsidRPr="00FD7C22">
        <w:rPr>
          <w:lang w:val="es-CO"/>
        </w:rPr>
        <w:t xml:space="preserve"> deberá presentar </w:t>
      </w:r>
      <w:r w:rsidR="00DC7B73" w:rsidRPr="00ED6B40">
        <w:rPr>
          <w:lang w:val="es-CO"/>
        </w:rPr>
        <w:t>una apelación</w:t>
      </w:r>
      <w:r w:rsidR="0003337C" w:rsidRPr="00ED6B40">
        <w:rPr>
          <w:lang w:val="es-CO"/>
        </w:rPr>
        <w:t>,</w:t>
      </w:r>
      <w:r w:rsidR="003C568A" w:rsidRPr="00ED6B40">
        <w:rPr>
          <w:lang w:val="es-CO"/>
        </w:rPr>
        <w:t xml:space="preserve"> </w:t>
      </w:r>
      <w:r w:rsidR="0003337C" w:rsidRPr="00ED6B40">
        <w:rPr>
          <w:lang w:val="es-CO"/>
        </w:rPr>
        <w:t>aplicando lo definido en el presente documento</w:t>
      </w:r>
      <w:r w:rsidR="00DC7B73" w:rsidRPr="00ED6B40">
        <w:rPr>
          <w:lang w:val="es-CO"/>
        </w:rPr>
        <w:t>.</w:t>
      </w:r>
    </w:p>
    <w:p w14:paraId="0DF45C07" w14:textId="485BBBD7" w:rsidR="009645FA" w:rsidRPr="00ED6B40" w:rsidRDefault="00936BC8" w:rsidP="006E587B">
      <w:pPr>
        <w:pStyle w:val="BodyText"/>
        <w:numPr>
          <w:ilvl w:val="0"/>
          <w:numId w:val="14"/>
        </w:numPr>
        <w:ind w:left="1276"/>
        <w:jc w:val="both"/>
        <w:rPr>
          <w:lang w:val="es-CO"/>
        </w:rPr>
      </w:pPr>
      <w:r w:rsidRPr="00ED6B40">
        <w:rPr>
          <w:lang w:val="es-CO"/>
        </w:rPr>
        <w:t xml:space="preserve">Una vez </w:t>
      </w:r>
      <w:proofErr w:type="gramStart"/>
      <w:r w:rsidR="00202647" w:rsidRPr="00ED6B40">
        <w:rPr>
          <w:lang w:val="es-CO"/>
        </w:rPr>
        <w:t xml:space="preserve">recibida </w:t>
      </w:r>
      <w:r w:rsidRPr="00ED6B40">
        <w:rPr>
          <w:lang w:val="es-CO"/>
        </w:rPr>
        <w:t xml:space="preserve"> la</w:t>
      </w:r>
      <w:proofErr w:type="gramEnd"/>
      <w:r w:rsidRPr="00ED6B40">
        <w:rPr>
          <w:lang w:val="es-CO"/>
        </w:rPr>
        <w:t xml:space="preserve"> No Conformidad</w:t>
      </w:r>
      <w:r w:rsidR="00F55822" w:rsidRPr="00ED6B40">
        <w:rPr>
          <w:lang w:val="es-CO"/>
        </w:rPr>
        <w:t xml:space="preserve"> por parte del cliente</w:t>
      </w:r>
      <w:r w:rsidRPr="00ED6B40">
        <w:rPr>
          <w:lang w:val="es-CO"/>
        </w:rPr>
        <w:t xml:space="preserve">, </w:t>
      </w:r>
      <w:r w:rsidR="009645FA" w:rsidRPr="00ED6B40">
        <w:rPr>
          <w:lang w:val="es-CO"/>
        </w:rPr>
        <w:t>este deberá enviar el plan diligenciado en un plazo no superior a 10 días hábiles a</w:t>
      </w:r>
      <w:r w:rsidR="00DA1970" w:rsidRPr="00ED6B40">
        <w:rPr>
          <w:lang w:val="es-CO"/>
        </w:rPr>
        <w:t xml:space="preserve"> </w:t>
      </w:r>
      <w:r w:rsidR="009645FA" w:rsidRPr="00ED6B40">
        <w:rPr>
          <w:lang w:val="es-CO"/>
        </w:rPr>
        <w:t xml:space="preserve">partir de la fecha de notificación de </w:t>
      </w:r>
      <w:r w:rsidR="00977348">
        <w:rPr>
          <w:lang w:val="es-CO"/>
        </w:rPr>
        <w:t>cada</w:t>
      </w:r>
      <w:r w:rsidR="009645FA" w:rsidRPr="00ED6B40">
        <w:rPr>
          <w:lang w:val="es-CO"/>
        </w:rPr>
        <w:t xml:space="preserve"> No conformidad, indicando las actividades a realizar y las fechas para entrega de evidencias de implementación de la corrección y acciones correctivas.</w:t>
      </w:r>
      <w:r w:rsidR="00202647" w:rsidRPr="00ED6B40">
        <w:rPr>
          <w:lang w:val="es-CO"/>
        </w:rPr>
        <w:t xml:space="preserve"> </w:t>
      </w:r>
    </w:p>
    <w:p w14:paraId="727B2EF0" w14:textId="77777777" w:rsidR="00047DAA" w:rsidRPr="00ED6B40" w:rsidRDefault="00047DAA" w:rsidP="00047DAA">
      <w:pPr>
        <w:pStyle w:val="BodyText"/>
        <w:numPr>
          <w:ilvl w:val="0"/>
          <w:numId w:val="14"/>
        </w:numPr>
        <w:ind w:left="1276"/>
        <w:jc w:val="both"/>
        <w:rPr>
          <w:lang w:val="es-CO"/>
        </w:rPr>
      </w:pPr>
      <w:r w:rsidRPr="00ED6B40">
        <w:rPr>
          <w:lang w:val="es-CO"/>
        </w:rPr>
        <w:t xml:space="preserve">UL de Colombia S.A.S tendrá 5 días hábiles a partir de la entrega del Plan de Acción por parte del cliente para dar respuesta de revisión, aprobación o rechazo del Plan de Acción. El cliente podrá </w:t>
      </w:r>
      <w:r w:rsidR="00202647" w:rsidRPr="00ED6B40">
        <w:rPr>
          <w:lang w:val="es-CO"/>
        </w:rPr>
        <w:t xml:space="preserve">ajustar </w:t>
      </w:r>
      <w:proofErr w:type="gramStart"/>
      <w:r w:rsidR="00202647" w:rsidRPr="00ED6B40">
        <w:rPr>
          <w:lang w:val="es-CO"/>
        </w:rPr>
        <w:t>hasta  por</w:t>
      </w:r>
      <w:proofErr w:type="gramEnd"/>
      <w:r w:rsidR="00202647" w:rsidRPr="00ED6B40">
        <w:rPr>
          <w:lang w:val="es-CO"/>
        </w:rPr>
        <w:t xml:space="preserve"> </w:t>
      </w:r>
      <w:r w:rsidRPr="00ED6B40">
        <w:rPr>
          <w:lang w:val="es-CO"/>
        </w:rPr>
        <w:t>una  vez los planes de acción para aprobación por parte de UL de Colombia S.A.S. En caso de necesitarse revisiones adicionales para la aprobación del Plan, estas serán cobradas adicionalmente en la oferta</w:t>
      </w:r>
      <w:r w:rsidR="000C2FD5">
        <w:rPr>
          <w:lang w:val="es-CO"/>
        </w:rPr>
        <w:t xml:space="preserve"> de cotización de la </w:t>
      </w:r>
      <w:proofErr w:type="gramStart"/>
      <w:r w:rsidR="000C2FD5">
        <w:rPr>
          <w:lang w:val="es-CO"/>
        </w:rPr>
        <w:t xml:space="preserve">Auditoría </w:t>
      </w:r>
      <w:r w:rsidR="00342833">
        <w:rPr>
          <w:lang w:val="es-CO"/>
        </w:rPr>
        <w:t xml:space="preserve"> </w:t>
      </w:r>
      <w:r w:rsidR="00342833" w:rsidRPr="000C2FD5">
        <w:rPr>
          <w:lang w:val="es-CO"/>
        </w:rPr>
        <w:t>extraordinaria</w:t>
      </w:r>
      <w:proofErr w:type="gramEnd"/>
      <w:r w:rsidR="00342833">
        <w:rPr>
          <w:lang w:val="es-CO"/>
        </w:rPr>
        <w:t xml:space="preserve"> </w:t>
      </w:r>
      <w:r w:rsidRPr="00ED6B40">
        <w:rPr>
          <w:lang w:val="es-CO"/>
        </w:rPr>
        <w:t>si diere a lugar,  pero en todo caso el plazo máximo para acordar los planes no superara</w:t>
      </w:r>
      <w:r w:rsidR="00202647" w:rsidRPr="00ED6B40">
        <w:rPr>
          <w:lang w:val="es-CO"/>
        </w:rPr>
        <w:t xml:space="preserve"> </w:t>
      </w:r>
      <w:r w:rsidRPr="00ED6B40">
        <w:rPr>
          <w:lang w:val="es-CO"/>
        </w:rPr>
        <w:t xml:space="preserve"> 20 días hábiles desde la fecha de  notificación de la no conformidad.</w:t>
      </w:r>
    </w:p>
    <w:p w14:paraId="7AC4A871" w14:textId="2A9E20B9" w:rsidR="00606954" w:rsidRPr="00ED6B40" w:rsidRDefault="009645FA" w:rsidP="006E587B">
      <w:pPr>
        <w:pStyle w:val="BodyText"/>
        <w:numPr>
          <w:ilvl w:val="0"/>
          <w:numId w:val="14"/>
        </w:numPr>
        <w:ind w:left="1276"/>
        <w:jc w:val="both"/>
        <w:rPr>
          <w:lang w:val="es-CO"/>
        </w:rPr>
      </w:pPr>
      <w:r w:rsidRPr="00ED6B40">
        <w:rPr>
          <w:lang w:val="es-CO"/>
        </w:rPr>
        <w:t xml:space="preserve"> </w:t>
      </w:r>
      <w:r w:rsidR="00202647" w:rsidRPr="00ED6B40">
        <w:rPr>
          <w:lang w:val="es-CO"/>
        </w:rPr>
        <w:t xml:space="preserve">Una vez sean aprobados los planes de acción por parte de </w:t>
      </w:r>
      <w:r w:rsidR="00D13DD0" w:rsidRPr="00ED6B40">
        <w:rPr>
          <w:lang w:val="es-CO"/>
        </w:rPr>
        <w:t>UL de Colombia</w:t>
      </w:r>
      <w:r w:rsidR="00AB69E3" w:rsidRPr="00ED6B40">
        <w:rPr>
          <w:lang w:val="es-CO"/>
        </w:rPr>
        <w:t xml:space="preserve"> S.A.S</w:t>
      </w:r>
      <w:r w:rsidR="00936BC8" w:rsidRPr="00ED6B40">
        <w:rPr>
          <w:lang w:val="es-CO"/>
        </w:rPr>
        <w:t>.</w:t>
      </w:r>
      <w:r w:rsidR="00202647" w:rsidRPr="00ED6B40">
        <w:rPr>
          <w:lang w:val="es-CO"/>
        </w:rPr>
        <w:t xml:space="preserve"> </w:t>
      </w:r>
      <w:proofErr w:type="gramStart"/>
      <w:r w:rsidR="00202647" w:rsidRPr="00ED6B40">
        <w:rPr>
          <w:lang w:val="es-CO"/>
        </w:rPr>
        <w:t xml:space="preserve">este </w:t>
      </w:r>
      <w:r w:rsidR="00936BC8" w:rsidRPr="00ED6B40">
        <w:rPr>
          <w:lang w:val="es-CO"/>
        </w:rPr>
        <w:t xml:space="preserve"> tendrá</w:t>
      </w:r>
      <w:proofErr w:type="gramEnd"/>
      <w:r w:rsidR="00936BC8" w:rsidRPr="00ED6B40">
        <w:rPr>
          <w:lang w:val="es-CO"/>
        </w:rPr>
        <w:t xml:space="preserve"> </w:t>
      </w:r>
      <w:r w:rsidR="00606954" w:rsidRPr="00ED6B40">
        <w:rPr>
          <w:lang w:val="es-CO"/>
        </w:rPr>
        <w:t xml:space="preserve">5 días hábiles </w:t>
      </w:r>
      <w:r w:rsidR="00936BC8" w:rsidRPr="00ED6B40">
        <w:rPr>
          <w:lang w:val="es-CO"/>
        </w:rPr>
        <w:t>para la presentación de Cotización de Servicios para las actividades de evaluación de la conformidad derivadas de las No-Conformidades</w:t>
      </w:r>
      <w:r w:rsidR="00F55822" w:rsidRPr="00ED6B40">
        <w:rPr>
          <w:lang w:val="es-CO"/>
        </w:rPr>
        <w:t xml:space="preserve">  clasificadas como críticas o mayores</w:t>
      </w:r>
      <w:r w:rsidR="0031155E">
        <w:rPr>
          <w:lang w:val="es-CO"/>
        </w:rPr>
        <w:t>.</w:t>
      </w:r>
    </w:p>
    <w:p w14:paraId="657EEF9C" w14:textId="77777777" w:rsidR="000B3267" w:rsidRPr="00ED6B40" w:rsidRDefault="00936BC8" w:rsidP="00CF0F6F">
      <w:pPr>
        <w:pStyle w:val="BodyText"/>
        <w:numPr>
          <w:ilvl w:val="0"/>
          <w:numId w:val="14"/>
        </w:numPr>
        <w:ind w:left="1276"/>
        <w:jc w:val="both"/>
        <w:rPr>
          <w:lang w:val="es-CO"/>
        </w:rPr>
      </w:pPr>
      <w:r w:rsidRPr="00ED6B40">
        <w:rPr>
          <w:lang w:val="es-CO"/>
        </w:rPr>
        <w:t xml:space="preserve">El </w:t>
      </w:r>
      <w:r w:rsidR="00CC38AD" w:rsidRPr="00ED6B40">
        <w:rPr>
          <w:lang w:val="es-CO"/>
        </w:rPr>
        <w:t>cliente</w:t>
      </w:r>
      <w:r w:rsidRPr="00ED6B40">
        <w:rPr>
          <w:lang w:val="es-CO"/>
        </w:rPr>
        <w:t xml:space="preserve"> cuenta con </w:t>
      </w:r>
      <w:r w:rsidR="00BD5A55" w:rsidRPr="00ED6B40">
        <w:rPr>
          <w:lang w:val="es-CO"/>
        </w:rPr>
        <w:t>5</w:t>
      </w:r>
      <w:r w:rsidR="00E2461F" w:rsidRPr="00ED6B40">
        <w:rPr>
          <w:lang w:val="es-CO"/>
        </w:rPr>
        <w:t xml:space="preserve"> días hábiles a partir de la entrega de la </w:t>
      </w:r>
      <w:r w:rsidR="001877D6" w:rsidRPr="00ED6B40">
        <w:rPr>
          <w:lang w:val="es-CO"/>
        </w:rPr>
        <w:t xml:space="preserve">Cotización para </w:t>
      </w:r>
      <w:proofErr w:type="gramStart"/>
      <w:r w:rsidR="001877D6" w:rsidRPr="00ED6B40">
        <w:rPr>
          <w:lang w:val="es-CO"/>
        </w:rPr>
        <w:t>presentar  él</w:t>
      </w:r>
      <w:proofErr w:type="gramEnd"/>
      <w:r w:rsidR="001877D6" w:rsidRPr="00ED6B40">
        <w:rPr>
          <w:lang w:val="es-CO"/>
        </w:rPr>
        <w:t xml:space="preserve"> soporte de</w:t>
      </w:r>
      <w:r w:rsidR="00CF0F6F" w:rsidRPr="00ED6B40">
        <w:rPr>
          <w:lang w:val="es-CO"/>
        </w:rPr>
        <w:t xml:space="preserve"> aceptación de la oferta de Auditoría complementaría</w:t>
      </w:r>
      <w:r w:rsidR="00F55822" w:rsidRPr="00ED6B40">
        <w:rPr>
          <w:lang w:val="es-CO"/>
        </w:rPr>
        <w:t xml:space="preserve"> para la realización de las actividades </w:t>
      </w:r>
      <w:r w:rsidR="00CF0F6F" w:rsidRPr="00ED6B40">
        <w:rPr>
          <w:lang w:val="es-CO"/>
        </w:rPr>
        <w:t>adicionales para el cierre del (los) hallazgo(s)</w:t>
      </w:r>
      <w:r w:rsidR="00F55822" w:rsidRPr="00ED6B40">
        <w:rPr>
          <w:lang w:val="es-CO"/>
        </w:rPr>
        <w:t>.</w:t>
      </w:r>
    </w:p>
    <w:p w14:paraId="51BB178D" w14:textId="77777777" w:rsidR="00202647" w:rsidRDefault="00F55822" w:rsidP="00FD7C22">
      <w:pPr>
        <w:pStyle w:val="BodyText"/>
        <w:numPr>
          <w:ilvl w:val="0"/>
          <w:numId w:val="14"/>
        </w:numPr>
        <w:ind w:left="1276"/>
        <w:jc w:val="both"/>
        <w:rPr>
          <w:lang w:val="es-CO"/>
        </w:rPr>
      </w:pPr>
      <w:r>
        <w:rPr>
          <w:lang w:val="es-CO"/>
        </w:rPr>
        <w:t xml:space="preserve">En caso de no envío por parte del cliente de los planes de acción o que estos no </w:t>
      </w:r>
      <w:proofErr w:type="gramStart"/>
      <w:r>
        <w:rPr>
          <w:lang w:val="es-CO"/>
        </w:rPr>
        <w:t>sean  aprobados</w:t>
      </w:r>
      <w:proofErr w:type="gramEnd"/>
      <w:r>
        <w:rPr>
          <w:lang w:val="es-CO"/>
        </w:rPr>
        <w:t xml:space="preserve">  por parte de UL de Colombia S.A.S.  </w:t>
      </w:r>
      <w:r w:rsidR="009721CE">
        <w:rPr>
          <w:lang w:val="es-CO"/>
        </w:rPr>
        <w:t xml:space="preserve">se </w:t>
      </w:r>
      <w:r w:rsidR="009721CE" w:rsidRPr="00805E6A">
        <w:rPr>
          <w:lang w:val="es-CO"/>
        </w:rPr>
        <w:t>dará por entendido que no se realizar</w:t>
      </w:r>
      <w:r w:rsidR="009721CE">
        <w:rPr>
          <w:lang w:val="es-CO"/>
        </w:rPr>
        <w:t>á</w:t>
      </w:r>
      <w:r w:rsidR="009721CE" w:rsidRPr="00805E6A">
        <w:rPr>
          <w:lang w:val="es-CO"/>
        </w:rPr>
        <w:t>n las actividades respectivas y se continuar</w:t>
      </w:r>
      <w:r w:rsidR="009721CE">
        <w:rPr>
          <w:lang w:val="es-CO"/>
        </w:rPr>
        <w:t>á</w:t>
      </w:r>
      <w:r w:rsidR="009721CE" w:rsidRPr="00805E6A">
        <w:rPr>
          <w:lang w:val="es-CO"/>
        </w:rPr>
        <w:t xml:space="preserve"> al numeral </w:t>
      </w:r>
      <w:r w:rsidR="000B3267" w:rsidRPr="000B3267">
        <w:rPr>
          <w:lang w:val="es-CO"/>
        </w:rPr>
        <w:t>13</w:t>
      </w:r>
      <w:r w:rsidR="009721CE" w:rsidRPr="00805E6A">
        <w:rPr>
          <w:lang w:val="es-CO"/>
        </w:rPr>
        <w:t xml:space="preserve"> del presente</w:t>
      </w:r>
      <w:r w:rsidR="000B3267">
        <w:rPr>
          <w:lang w:val="es-CO"/>
        </w:rPr>
        <w:t xml:space="preserve"> documento.</w:t>
      </w:r>
      <w:r w:rsidR="009721CE" w:rsidRPr="00805E6A">
        <w:rPr>
          <w:lang w:val="es-CO"/>
        </w:rPr>
        <w:t xml:space="preserve"> </w:t>
      </w:r>
    </w:p>
    <w:p w14:paraId="11835AEF" w14:textId="0418CCE9" w:rsidR="00DA1970" w:rsidRPr="00ED6B40" w:rsidRDefault="00F7524D" w:rsidP="00ED6B40">
      <w:pPr>
        <w:pStyle w:val="BodyText"/>
        <w:numPr>
          <w:ilvl w:val="0"/>
          <w:numId w:val="14"/>
        </w:numPr>
        <w:ind w:left="1276"/>
        <w:jc w:val="both"/>
        <w:rPr>
          <w:lang w:val="es-CO"/>
        </w:rPr>
      </w:pPr>
      <w:r>
        <w:rPr>
          <w:lang w:val="es-CO"/>
        </w:rPr>
        <w:t>El</w:t>
      </w:r>
      <w:r w:rsidR="00325892" w:rsidRPr="009721CE">
        <w:rPr>
          <w:lang w:val="es-CO"/>
        </w:rPr>
        <w:t xml:space="preserve"> cliente cuenta con</w:t>
      </w:r>
      <w:r w:rsidR="00E2461F" w:rsidRPr="009721CE">
        <w:rPr>
          <w:lang w:val="es-CO"/>
        </w:rPr>
        <w:t xml:space="preserve"> 30 días calendario o lo </w:t>
      </w:r>
      <w:r w:rsidR="003B0979" w:rsidRPr="009721CE">
        <w:rPr>
          <w:lang w:val="es-CO"/>
        </w:rPr>
        <w:t>aprobado por UL de Colombia S.A.S.</w:t>
      </w:r>
      <w:r w:rsidR="000C2FD5">
        <w:rPr>
          <w:lang w:val="es-CO"/>
        </w:rPr>
        <w:t xml:space="preserve"> en el </w:t>
      </w:r>
      <w:proofErr w:type="gramStart"/>
      <w:r w:rsidR="000C2FD5">
        <w:rPr>
          <w:lang w:val="es-CO"/>
        </w:rPr>
        <w:t>plan</w:t>
      </w:r>
      <w:r w:rsidR="003B0979" w:rsidRPr="009721CE">
        <w:rPr>
          <w:lang w:val="es-CO"/>
        </w:rPr>
        <w:t xml:space="preserve"> </w:t>
      </w:r>
      <w:r w:rsidR="00E2461F" w:rsidRPr="009721CE">
        <w:rPr>
          <w:lang w:val="es-CO"/>
        </w:rPr>
        <w:t xml:space="preserve"> </w:t>
      </w:r>
      <w:r w:rsidR="009F0AEE" w:rsidRPr="000B3267">
        <w:rPr>
          <w:lang w:val="es-CO"/>
        </w:rPr>
        <w:t>para</w:t>
      </w:r>
      <w:proofErr w:type="gramEnd"/>
      <w:r w:rsidR="009F0AEE" w:rsidRPr="000B3267">
        <w:rPr>
          <w:lang w:val="es-CO"/>
        </w:rPr>
        <w:t xml:space="preserve"> presentar evidencia del cierre de No-Conformidades </w:t>
      </w:r>
      <w:r w:rsidR="009721CE" w:rsidRPr="000B3267">
        <w:rPr>
          <w:lang w:val="es-CO"/>
        </w:rPr>
        <w:t xml:space="preserve"> mayores o criticas </w:t>
      </w:r>
      <w:r w:rsidR="00D53EE0" w:rsidRPr="000B3267">
        <w:rPr>
          <w:lang w:val="es-CO"/>
        </w:rPr>
        <w:t>relacionadas</w:t>
      </w:r>
      <w:r w:rsidR="009F0AEE" w:rsidRPr="000B3267">
        <w:rPr>
          <w:lang w:val="es-CO"/>
        </w:rPr>
        <w:t xml:space="preserve"> en</w:t>
      </w:r>
      <w:r w:rsidR="00E2461F" w:rsidRPr="000B3267">
        <w:rPr>
          <w:lang w:val="es-CO"/>
        </w:rPr>
        <w:t xml:space="preserve"> </w:t>
      </w:r>
      <w:r w:rsidR="009F0AEE" w:rsidRPr="000B3267">
        <w:rPr>
          <w:lang w:val="es-CO"/>
        </w:rPr>
        <w:t xml:space="preserve">el </w:t>
      </w:r>
      <w:r w:rsidR="00E2461F" w:rsidRPr="000B3267">
        <w:rPr>
          <w:lang w:val="es-CO"/>
        </w:rPr>
        <w:t>Plan de Acción</w:t>
      </w:r>
      <w:r w:rsidR="00325892" w:rsidRPr="000B3267">
        <w:rPr>
          <w:lang w:val="es-CO"/>
        </w:rPr>
        <w:t>.</w:t>
      </w:r>
      <w:r w:rsidR="009721CE" w:rsidRPr="000B3267">
        <w:rPr>
          <w:lang w:val="es-CO"/>
        </w:rPr>
        <w:t xml:space="preserve"> Este proceso se manejará conforme a los numerales </w:t>
      </w:r>
      <w:r w:rsidR="009721CE" w:rsidRPr="009721CE">
        <w:rPr>
          <w:lang w:val="es-CO"/>
        </w:rPr>
        <w:fldChar w:fldCharType="begin"/>
      </w:r>
      <w:r w:rsidR="009721CE" w:rsidRPr="009721CE">
        <w:rPr>
          <w:lang w:val="es-CO"/>
        </w:rPr>
        <w:instrText xml:space="preserve"> REF _Ref453312308 \r \h  \* MERGEFORMAT </w:instrText>
      </w:r>
      <w:r w:rsidR="009721CE" w:rsidRPr="009721CE">
        <w:rPr>
          <w:lang w:val="es-CO"/>
        </w:rPr>
      </w:r>
      <w:r w:rsidR="009721CE" w:rsidRPr="009721CE">
        <w:rPr>
          <w:lang w:val="es-CO"/>
        </w:rPr>
        <w:fldChar w:fldCharType="separate"/>
      </w:r>
      <w:r w:rsidR="000E247F">
        <w:rPr>
          <w:cs/>
          <w:lang w:val="es-CO"/>
        </w:rPr>
        <w:t>‎</w:t>
      </w:r>
      <w:r w:rsidR="000E247F">
        <w:rPr>
          <w:lang w:val="es-CO"/>
        </w:rPr>
        <w:t>9.0</w:t>
      </w:r>
      <w:r w:rsidR="009721CE" w:rsidRPr="009721CE">
        <w:rPr>
          <w:lang w:val="es-CO"/>
        </w:rPr>
        <w:fldChar w:fldCharType="end"/>
      </w:r>
      <w:r w:rsidR="009721CE" w:rsidRPr="009721CE">
        <w:rPr>
          <w:lang w:val="es-CO"/>
        </w:rPr>
        <w:t xml:space="preserve">, </w:t>
      </w:r>
      <w:r w:rsidR="00202647">
        <w:rPr>
          <w:lang w:val="es-CO"/>
        </w:rPr>
        <w:t>10</w:t>
      </w:r>
      <w:r w:rsidR="009721CE" w:rsidRPr="009721CE">
        <w:rPr>
          <w:lang w:val="es-CO"/>
        </w:rPr>
        <w:t xml:space="preserve"> y </w:t>
      </w:r>
      <w:r w:rsidR="009721CE" w:rsidRPr="009721CE">
        <w:rPr>
          <w:lang w:val="es-CO"/>
        </w:rPr>
        <w:fldChar w:fldCharType="begin"/>
      </w:r>
      <w:r w:rsidR="009721CE" w:rsidRPr="009721CE">
        <w:rPr>
          <w:lang w:val="es-CO"/>
        </w:rPr>
        <w:instrText xml:space="preserve"> REF _Ref453312405 \r \h  \* MERGEFORMAT </w:instrText>
      </w:r>
      <w:r w:rsidR="009721CE" w:rsidRPr="009721CE">
        <w:rPr>
          <w:lang w:val="es-CO"/>
        </w:rPr>
      </w:r>
      <w:r w:rsidR="009721CE" w:rsidRPr="009721CE">
        <w:rPr>
          <w:lang w:val="es-CO"/>
        </w:rPr>
        <w:fldChar w:fldCharType="separate"/>
      </w:r>
      <w:r w:rsidR="000E247F">
        <w:rPr>
          <w:cs/>
          <w:lang w:val="es-CO"/>
        </w:rPr>
        <w:t>‎</w:t>
      </w:r>
      <w:r w:rsidR="000E247F">
        <w:rPr>
          <w:lang w:val="es-CO"/>
        </w:rPr>
        <w:t>11.0</w:t>
      </w:r>
      <w:r w:rsidR="009721CE" w:rsidRPr="009721CE">
        <w:rPr>
          <w:lang w:val="es-CO"/>
        </w:rPr>
        <w:fldChar w:fldCharType="end"/>
      </w:r>
      <w:r w:rsidR="009721CE" w:rsidRPr="009721CE">
        <w:rPr>
          <w:lang w:val="es-CO"/>
        </w:rPr>
        <w:t xml:space="preserve"> del presente documento</w:t>
      </w:r>
      <w:r w:rsidR="000B3267">
        <w:rPr>
          <w:lang w:val="es-CO"/>
        </w:rPr>
        <w:t xml:space="preserve"> en actividades realizadas a través </w:t>
      </w:r>
      <w:proofErr w:type="gramStart"/>
      <w:r w:rsidR="000B3267">
        <w:rPr>
          <w:lang w:val="es-CO"/>
        </w:rPr>
        <w:t xml:space="preserve">de  </w:t>
      </w:r>
      <w:r w:rsidR="000B3267" w:rsidRPr="00805E6A">
        <w:rPr>
          <w:lang w:val="es-CO"/>
        </w:rPr>
        <w:t>auditorías</w:t>
      </w:r>
      <w:proofErr w:type="gramEnd"/>
      <w:r w:rsidR="000B3267" w:rsidRPr="00805E6A">
        <w:rPr>
          <w:lang w:val="es-CO"/>
        </w:rPr>
        <w:t xml:space="preserve"> extraordinarias</w:t>
      </w:r>
      <w:r w:rsidR="00202647">
        <w:rPr>
          <w:lang w:val="es-CO"/>
        </w:rPr>
        <w:t>.</w:t>
      </w:r>
    </w:p>
    <w:p w14:paraId="09BA0C95" w14:textId="3890FCE4" w:rsidR="008A6693" w:rsidRPr="008A6693" w:rsidRDefault="009721CE" w:rsidP="00123E31">
      <w:pPr>
        <w:pStyle w:val="ListParagraph"/>
        <w:numPr>
          <w:ilvl w:val="0"/>
          <w:numId w:val="14"/>
        </w:numPr>
        <w:tabs>
          <w:tab w:val="left" w:pos="1350"/>
        </w:tabs>
        <w:ind w:left="1260"/>
        <w:jc w:val="both"/>
        <w:rPr>
          <w:rFonts w:cs="Times New Roman"/>
          <w:bCs/>
          <w:iCs/>
          <w:szCs w:val="24"/>
          <w:lang w:val="es-CO"/>
        </w:rPr>
      </w:pPr>
      <w:r w:rsidRPr="008A6693">
        <w:rPr>
          <w:lang w:val="es-CO"/>
        </w:rPr>
        <w:lastRenderedPageBreak/>
        <w:t xml:space="preserve">En el caso de no conformidades menores </w:t>
      </w:r>
      <w:proofErr w:type="gramStart"/>
      <w:r w:rsidR="001670B1" w:rsidRPr="008A6693">
        <w:rPr>
          <w:lang w:val="es-CO"/>
        </w:rPr>
        <w:t xml:space="preserve">la implementación de los planes de acción acordados se </w:t>
      </w:r>
      <w:r w:rsidR="00123E31" w:rsidRPr="008A6693">
        <w:rPr>
          <w:lang w:val="es-CO"/>
        </w:rPr>
        <w:t>revisarán</w:t>
      </w:r>
      <w:proofErr w:type="gramEnd"/>
      <w:r w:rsidRPr="008A6693">
        <w:rPr>
          <w:lang w:val="es-CO"/>
        </w:rPr>
        <w:t xml:space="preserve"> en la siguiente </w:t>
      </w:r>
      <w:r w:rsidRPr="008A6693">
        <w:rPr>
          <w:bCs/>
          <w:iCs/>
          <w:lang w:val="es-CO"/>
        </w:rPr>
        <w:t xml:space="preserve">evaluación a realizar por UL de Colombia </w:t>
      </w:r>
      <w:r w:rsidR="0084548E" w:rsidRPr="008A6693">
        <w:rPr>
          <w:bCs/>
          <w:iCs/>
          <w:lang w:val="es-CO"/>
        </w:rPr>
        <w:t>S.A.S.</w:t>
      </w:r>
      <w:r w:rsidR="0084548E" w:rsidRPr="008A6693">
        <w:rPr>
          <w:lang w:val="es-CO"/>
        </w:rPr>
        <w:t xml:space="preserve"> </w:t>
      </w:r>
      <w:r w:rsidR="008A6693" w:rsidRPr="008A6693">
        <w:rPr>
          <w:rFonts w:cs="Times New Roman"/>
          <w:bCs/>
          <w:iCs/>
          <w:szCs w:val="24"/>
          <w:lang w:val="es-CO"/>
        </w:rPr>
        <w:t xml:space="preserve">Si las No Conformidades corresponden a Mayores o </w:t>
      </w:r>
      <w:proofErr w:type="gramStart"/>
      <w:r w:rsidR="008A6693" w:rsidRPr="008A6693">
        <w:rPr>
          <w:rFonts w:cs="Times New Roman"/>
          <w:bCs/>
          <w:iCs/>
          <w:szCs w:val="24"/>
          <w:lang w:val="es-CO"/>
        </w:rPr>
        <w:t>Críticas  para</w:t>
      </w:r>
      <w:proofErr w:type="gramEnd"/>
      <w:r w:rsidR="008A6693" w:rsidRPr="008A6693">
        <w:rPr>
          <w:rFonts w:cs="Times New Roman"/>
          <w:bCs/>
          <w:iCs/>
          <w:szCs w:val="24"/>
          <w:lang w:val="es-CO"/>
        </w:rPr>
        <w:t xml:space="preserve"> Esquemas 4 y 5, se procederá a notificar los hallazgos para su correspondiente trámite y cierre antes de continuar con el proceso de certificación</w:t>
      </w:r>
      <w:r w:rsidR="008A6693">
        <w:rPr>
          <w:rFonts w:cs="Times New Roman"/>
          <w:bCs/>
          <w:iCs/>
          <w:szCs w:val="24"/>
          <w:lang w:val="es-CO"/>
        </w:rPr>
        <w:t xml:space="preserve">, </w:t>
      </w:r>
      <w:r w:rsidR="00123E31">
        <w:rPr>
          <w:rFonts w:cs="Times New Roman"/>
          <w:bCs/>
          <w:iCs/>
          <w:szCs w:val="24"/>
          <w:lang w:val="es-CO"/>
        </w:rPr>
        <w:t>en caso de que</w:t>
      </w:r>
      <w:r w:rsidR="008A6693">
        <w:rPr>
          <w:rFonts w:cs="Times New Roman"/>
          <w:bCs/>
          <w:iCs/>
          <w:szCs w:val="24"/>
          <w:lang w:val="es-CO"/>
        </w:rPr>
        <w:t xml:space="preserve"> no puedan ser subsanadas las no conformidades</w:t>
      </w:r>
      <w:r w:rsidR="009E1EF6">
        <w:rPr>
          <w:rFonts w:cs="Times New Roman"/>
          <w:bCs/>
          <w:iCs/>
          <w:szCs w:val="24"/>
          <w:lang w:val="es-CO"/>
        </w:rPr>
        <w:t>,</w:t>
      </w:r>
      <w:r w:rsidR="008A6693" w:rsidRPr="008A6693">
        <w:rPr>
          <w:lang w:val="es-CO"/>
        </w:rPr>
        <w:t xml:space="preserve"> </w:t>
      </w:r>
      <w:r w:rsidR="008A6693" w:rsidRPr="00F7524D">
        <w:rPr>
          <w:lang w:val="es-CO"/>
        </w:rPr>
        <w:t xml:space="preserve">se procederá a generar las Suspensiones o Cancelaciones según los numerales </w:t>
      </w:r>
      <w:r w:rsidR="008A6693">
        <w:rPr>
          <w:lang w:val="es-CO"/>
        </w:rPr>
        <w:t>14.6</w:t>
      </w:r>
      <w:r w:rsidR="008A6693" w:rsidRPr="00F7524D">
        <w:rPr>
          <w:lang w:val="es-CO"/>
        </w:rPr>
        <w:t xml:space="preserve"> y </w:t>
      </w:r>
      <w:r w:rsidR="008A6693">
        <w:rPr>
          <w:lang w:val="es-CO"/>
        </w:rPr>
        <w:t xml:space="preserve">8 </w:t>
      </w:r>
      <w:r w:rsidR="00123E31">
        <w:rPr>
          <w:lang w:val="es-CO"/>
        </w:rPr>
        <w:t>en caso de que</w:t>
      </w:r>
      <w:r w:rsidR="008A6693">
        <w:rPr>
          <w:lang w:val="es-CO"/>
        </w:rPr>
        <w:t xml:space="preserve"> esta no pueda ser subsanada.</w:t>
      </w:r>
    </w:p>
    <w:p w14:paraId="124DD255" w14:textId="77777777" w:rsidR="00A7495B" w:rsidRPr="00C41F97" w:rsidRDefault="00F7524D" w:rsidP="00C41F97">
      <w:pPr>
        <w:pStyle w:val="BodyText"/>
        <w:numPr>
          <w:ilvl w:val="0"/>
          <w:numId w:val="14"/>
        </w:numPr>
        <w:ind w:left="1260"/>
        <w:jc w:val="both"/>
        <w:rPr>
          <w:lang w:val="es-CO"/>
        </w:rPr>
      </w:pPr>
      <w:r w:rsidRPr="00F7524D">
        <w:rPr>
          <w:lang w:val="es-CO"/>
        </w:rPr>
        <w:t xml:space="preserve">En el caso de un esquema 1b – lote, todas las no conformidades </w:t>
      </w:r>
      <w:r w:rsidRPr="000C72D2">
        <w:rPr>
          <w:lang w:val="es-CO"/>
        </w:rPr>
        <w:t>que se presenten, independiente de su clasificación como</w:t>
      </w:r>
      <w:r w:rsidRPr="00F7524D">
        <w:rPr>
          <w:lang w:val="es-CO"/>
        </w:rPr>
        <w:t xml:space="preserve"> no conformidades críticas, mayores o menores, deben ser cerradas en los plazos y bajo las condiciones definidas en el presente documento, antes de pasar al proceso de Revisión y Decisión sobre la certificación.</w:t>
      </w:r>
    </w:p>
    <w:p w14:paraId="4E8AC73E" w14:textId="7322DD43" w:rsidR="0033732E" w:rsidRPr="00D43F61" w:rsidRDefault="0033732E" w:rsidP="00D9098A">
      <w:pPr>
        <w:pStyle w:val="Heading2"/>
        <w:rPr>
          <w:lang w:val="es-CO"/>
        </w:rPr>
      </w:pPr>
      <w:bookmarkStart w:id="65" w:name="_Ref453768092"/>
      <w:bookmarkStart w:id="66" w:name="_Ref453769362"/>
      <w:bookmarkStart w:id="67" w:name="_Ref453772540"/>
      <w:bookmarkStart w:id="68" w:name="_Toc53637450"/>
      <w:r w:rsidRPr="00D43F61">
        <w:rPr>
          <w:lang w:val="es-CO"/>
        </w:rPr>
        <w:t>REVISIÓN</w:t>
      </w:r>
      <w:bookmarkEnd w:id="64"/>
      <w:bookmarkEnd w:id="65"/>
      <w:bookmarkEnd w:id="66"/>
      <w:bookmarkEnd w:id="67"/>
      <w:bookmarkEnd w:id="68"/>
    </w:p>
    <w:p w14:paraId="3D0A707D" w14:textId="02DC8254" w:rsidR="00686456" w:rsidRDefault="0033732E" w:rsidP="006F2318">
      <w:pPr>
        <w:ind w:left="720" w:firstLine="0"/>
        <w:jc w:val="both"/>
        <w:rPr>
          <w:lang w:val="es-CO"/>
        </w:rPr>
      </w:pPr>
      <w:r w:rsidRPr="00CE087C">
        <w:rPr>
          <w:lang w:val="es-CO"/>
        </w:rPr>
        <w:t xml:space="preserve">UL de Colombia </w:t>
      </w:r>
      <w:r w:rsidR="00AB69E3" w:rsidRPr="00CE087C">
        <w:rPr>
          <w:lang w:val="es-CO"/>
        </w:rPr>
        <w:t xml:space="preserve">S.A.S. </w:t>
      </w:r>
      <w:r w:rsidRPr="00CE087C">
        <w:rPr>
          <w:lang w:val="es-CO"/>
        </w:rPr>
        <w:t>deberá realizar una revisión para verificar</w:t>
      </w:r>
      <w:r w:rsidR="00FA2894" w:rsidRPr="00CE087C">
        <w:rPr>
          <w:lang w:val="es-CO"/>
        </w:rPr>
        <w:t xml:space="preserve"> </w:t>
      </w:r>
      <w:r w:rsidR="00741AF4" w:rsidRPr="00CE087C">
        <w:rPr>
          <w:lang w:val="es-CO"/>
        </w:rPr>
        <w:t>la aptitud, adecuación y eficacia</w:t>
      </w:r>
      <w:r w:rsidR="00FA2894" w:rsidRPr="00CE087C">
        <w:rPr>
          <w:lang w:val="es-CO"/>
        </w:rPr>
        <w:t xml:space="preserve"> </w:t>
      </w:r>
      <w:r w:rsidR="00741AF4" w:rsidRPr="00CE087C">
        <w:rPr>
          <w:lang w:val="es-CO"/>
        </w:rPr>
        <w:t>de las actividades de selección y determinación (evaluación de la conformidad) y de los resultados de dichas actividades para demostrar</w:t>
      </w:r>
      <w:r w:rsidR="00FA2894" w:rsidRPr="00CE087C">
        <w:rPr>
          <w:lang w:val="es-CO"/>
        </w:rPr>
        <w:t xml:space="preserve"> </w:t>
      </w:r>
      <w:r w:rsidRPr="00CE087C">
        <w:rPr>
          <w:lang w:val="es-CO"/>
        </w:rPr>
        <w:t>que los productos cumplen con los requ</w:t>
      </w:r>
      <w:r w:rsidR="00F93371" w:rsidRPr="00CE087C">
        <w:rPr>
          <w:lang w:val="es-CO"/>
        </w:rPr>
        <w:t xml:space="preserve">isitos de certificación especificados </w:t>
      </w:r>
      <w:r w:rsidR="00D43F61" w:rsidRPr="00CE087C">
        <w:rPr>
          <w:lang w:val="es-CO"/>
        </w:rPr>
        <w:t>y aplicará los procedimientos que tenga para tal fin.</w:t>
      </w:r>
      <w:r w:rsidR="00E42F4A" w:rsidRPr="00CE087C">
        <w:rPr>
          <w:lang w:val="es-CO"/>
        </w:rPr>
        <w:t xml:space="preserve"> La revisión de los resultado</w:t>
      </w:r>
      <w:r w:rsidR="00D34C4A" w:rsidRPr="00CE087C">
        <w:rPr>
          <w:lang w:val="es-CO"/>
        </w:rPr>
        <w:t>s</w:t>
      </w:r>
      <w:r w:rsidR="00E42F4A" w:rsidRPr="00CE087C">
        <w:rPr>
          <w:lang w:val="es-CO"/>
        </w:rPr>
        <w:t xml:space="preserve"> de evaluación de la conformidad se </w:t>
      </w:r>
      <w:r w:rsidR="001670B1" w:rsidRPr="00CE087C">
        <w:rPr>
          <w:lang w:val="es-CO"/>
        </w:rPr>
        <w:t>realizará</w:t>
      </w:r>
      <w:r w:rsidR="00E42F4A" w:rsidRPr="00CE087C">
        <w:rPr>
          <w:lang w:val="es-CO"/>
        </w:rPr>
        <w:t xml:space="preserve"> por personas independientes que no hayan participado en el proceso </w:t>
      </w:r>
      <w:r w:rsidR="00010D86" w:rsidRPr="00CE087C">
        <w:rPr>
          <w:lang w:val="es-CO"/>
        </w:rPr>
        <w:t>de evaluación de la conformidad y el tiempo de duración</w:t>
      </w:r>
      <w:r w:rsidR="00FA2894" w:rsidRPr="00CE087C">
        <w:rPr>
          <w:lang w:val="es-CO"/>
        </w:rPr>
        <w:t xml:space="preserve"> </w:t>
      </w:r>
      <w:r w:rsidR="00E557D8">
        <w:rPr>
          <w:lang w:val="es-CO"/>
        </w:rPr>
        <w:t xml:space="preserve">será </w:t>
      </w:r>
      <w:proofErr w:type="gramStart"/>
      <w:r w:rsidR="00E557D8" w:rsidRPr="00663607">
        <w:rPr>
          <w:lang w:val="es-CO"/>
        </w:rPr>
        <w:t xml:space="preserve">de </w:t>
      </w:r>
      <w:r w:rsidR="00FA2894" w:rsidRPr="00663607">
        <w:rPr>
          <w:lang w:val="es-CO"/>
        </w:rPr>
        <w:t xml:space="preserve"> </w:t>
      </w:r>
      <w:r w:rsidR="00663607">
        <w:rPr>
          <w:lang w:val="es-CO"/>
        </w:rPr>
        <w:t>5</w:t>
      </w:r>
      <w:proofErr w:type="gramEnd"/>
      <w:r w:rsidR="00010D86" w:rsidRPr="00663607">
        <w:rPr>
          <w:lang w:val="es-CO"/>
        </w:rPr>
        <w:t xml:space="preserve"> días hábile</w:t>
      </w:r>
      <w:r w:rsidR="00E557D8" w:rsidRPr="00663607">
        <w:rPr>
          <w:lang w:val="es-CO"/>
        </w:rPr>
        <w:t>s</w:t>
      </w:r>
      <w:r w:rsidR="00010D86" w:rsidRPr="00CE087C">
        <w:rPr>
          <w:lang w:val="es-CO"/>
        </w:rPr>
        <w:t>, siempre y cuando no se requiera realizar actividades complementarias, aclaraciones, consultas al comité técnico,</w:t>
      </w:r>
      <w:r w:rsidR="00FA2894" w:rsidRPr="00CE087C">
        <w:rPr>
          <w:lang w:val="es-CO"/>
        </w:rPr>
        <w:t xml:space="preserve"> </w:t>
      </w:r>
      <w:r w:rsidR="00010D86" w:rsidRPr="00CE087C">
        <w:rPr>
          <w:lang w:val="es-CO"/>
        </w:rPr>
        <w:t>u otra actividad que conlleve</w:t>
      </w:r>
      <w:r w:rsidR="00D01456">
        <w:rPr>
          <w:lang w:val="es-CO"/>
        </w:rPr>
        <w:t xml:space="preserve"> </w:t>
      </w:r>
      <w:r w:rsidR="00010D86" w:rsidRPr="00CE087C">
        <w:rPr>
          <w:lang w:val="es-CO"/>
        </w:rPr>
        <w:t>tiempos adicionales.</w:t>
      </w:r>
    </w:p>
    <w:p w14:paraId="548A3284" w14:textId="77777777" w:rsidR="003B7813" w:rsidRPr="00A142DE" w:rsidRDefault="003B7813" w:rsidP="00D83DB9">
      <w:pPr>
        <w:ind w:left="0" w:firstLine="0"/>
        <w:jc w:val="both"/>
        <w:rPr>
          <w:lang w:val="es-CO"/>
        </w:rPr>
      </w:pPr>
    </w:p>
    <w:p w14:paraId="54C0DA41" w14:textId="10E6DAD0" w:rsidR="0033732E" w:rsidRPr="00A142DE" w:rsidRDefault="0033732E" w:rsidP="00D9098A">
      <w:pPr>
        <w:pStyle w:val="Heading2"/>
        <w:rPr>
          <w:lang w:val="es-CO"/>
        </w:rPr>
      </w:pPr>
      <w:bookmarkStart w:id="69" w:name="_Toc450575442"/>
      <w:bookmarkStart w:id="70" w:name="_Ref453769370"/>
      <w:bookmarkStart w:id="71" w:name="_Toc53637451"/>
      <w:r w:rsidRPr="00A142DE">
        <w:rPr>
          <w:lang w:val="es-CO"/>
        </w:rPr>
        <w:t>DECISIÓN DE CERTIFICACIÓN</w:t>
      </w:r>
      <w:bookmarkEnd w:id="69"/>
      <w:bookmarkEnd w:id="70"/>
      <w:bookmarkEnd w:id="71"/>
    </w:p>
    <w:p w14:paraId="0581C376" w14:textId="2FA1CBE2" w:rsidR="0033732E" w:rsidRPr="005343AC" w:rsidRDefault="0033732E" w:rsidP="00D34C4A">
      <w:pPr>
        <w:spacing w:after="240"/>
        <w:ind w:left="720" w:firstLine="0"/>
        <w:jc w:val="both"/>
        <w:rPr>
          <w:color w:val="auto"/>
          <w:lang w:val="es-CO"/>
        </w:rPr>
      </w:pPr>
      <w:r w:rsidRPr="006526DA">
        <w:rPr>
          <w:lang w:val="es-CO"/>
        </w:rPr>
        <w:t xml:space="preserve">UL de Colombia </w:t>
      </w:r>
      <w:r w:rsidR="00AB69E3" w:rsidRPr="006526DA">
        <w:rPr>
          <w:lang w:val="es-CO"/>
        </w:rPr>
        <w:t xml:space="preserve">S.A.S. </w:t>
      </w:r>
      <w:r w:rsidRPr="006526DA">
        <w:rPr>
          <w:lang w:val="es-CO"/>
        </w:rPr>
        <w:t xml:space="preserve">tomará la decisión de certificación </w:t>
      </w:r>
      <w:r w:rsidR="00A142DE" w:rsidRPr="006526DA">
        <w:rPr>
          <w:lang w:val="es-CO"/>
        </w:rPr>
        <w:t>con base en</w:t>
      </w:r>
      <w:r w:rsidRPr="006526DA">
        <w:rPr>
          <w:lang w:val="es-CO"/>
        </w:rPr>
        <w:t xml:space="preserve"> toda la información relacionada con la </w:t>
      </w:r>
      <w:r w:rsidR="00A249AB" w:rsidRPr="006526DA">
        <w:rPr>
          <w:lang w:val="es-CO"/>
        </w:rPr>
        <w:t>selección y determinación (evaluación de la conformidad) y de los resultados de dichas actividades</w:t>
      </w:r>
      <w:r w:rsidRPr="005D19FB">
        <w:rPr>
          <w:lang w:val="es-CO"/>
        </w:rPr>
        <w:t>, su revisión y cualq</w:t>
      </w:r>
      <w:r w:rsidR="002F43CC" w:rsidRPr="005D19FB">
        <w:rPr>
          <w:lang w:val="es-CO"/>
        </w:rPr>
        <w:t>uier otra información relevante</w:t>
      </w:r>
      <w:r w:rsidR="005D19FB">
        <w:rPr>
          <w:lang w:val="es-CO"/>
        </w:rPr>
        <w:t xml:space="preserve">, </w:t>
      </w:r>
      <w:r w:rsidR="001670B1">
        <w:rPr>
          <w:lang w:val="es-CO"/>
        </w:rPr>
        <w:t>en caso de que</w:t>
      </w:r>
      <w:r w:rsidR="005D19FB">
        <w:rPr>
          <w:lang w:val="es-CO"/>
        </w:rPr>
        <w:t xml:space="preserve"> la decisión sea de no otorgar, </w:t>
      </w:r>
      <w:r w:rsidR="008B79E3">
        <w:rPr>
          <w:lang w:val="es-CO"/>
        </w:rPr>
        <w:t xml:space="preserve">no </w:t>
      </w:r>
      <w:r w:rsidR="005D19FB">
        <w:rPr>
          <w:lang w:val="es-CO"/>
        </w:rPr>
        <w:t xml:space="preserve">mantener o </w:t>
      </w:r>
      <w:r w:rsidR="008B79E3">
        <w:rPr>
          <w:lang w:val="es-CO"/>
        </w:rPr>
        <w:t xml:space="preserve">no </w:t>
      </w:r>
      <w:r w:rsidR="005D19FB">
        <w:rPr>
          <w:lang w:val="es-CO"/>
        </w:rPr>
        <w:t>ampliar</w:t>
      </w:r>
      <w:r w:rsidR="00FA2894" w:rsidRPr="005D19FB">
        <w:rPr>
          <w:lang w:val="es-CO"/>
        </w:rPr>
        <w:t xml:space="preserve"> </w:t>
      </w:r>
      <w:r w:rsidR="00FA6561">
        <w:rPr>
          <w:lang w:val="es-CO"/>
        </w:rPr>
        <w:t xml:space="preserve">la certificación de Conformidad </w:t>
      </w:r>
      <w:r w:rsidR="005D19FB">
        <w:rPr>
          <w:lang w:val="es-CO"/>
        </w:rPr>
        <w:t xml:space="preserve">se dará a </w:t>
      </w:r>
      <w:proofErr w:type="gramStart"/>
      <w:r w:rsidR="005D19FB">
        <w:rPr>
          <w:lang w:val="es-CO"/>
        </w:rPr>
        <w:t xml:space="preserve">conocer </w:t>
      </w:r>
      <w:r w:rsidR="00D43F61" w:rsidRPr="005D19FB">
        <w:rPr>
          <w:lang w:val="es-CO"/>
        </w:rPr>
        <w:t xml:space="preserve"> al</w:t>
      </w:r>
      <w:proofErr w:type="gramEnd"/>
      <w:r w:rsidR="00D43F61" w:rsidRPr="005D19FB">
        <w:rPr>
          <w:lang w:val="es-CO"/>
        </w:rPr>
        <w:t xml:space="preserve"> cliente en el </w:t>
      </w:r>
      <w:r w:rsidR="009A3E1C" w:rsidRPr="00A34406">
        <w:rPr>
          <w:color w:val="C00000"/>
          <w:u w:val="single"/>
          <w:lang w:val="es-CO"/>
        </w:rPr>
        <w:t>Notificación de  Negación y/o No Otorgamiento</w:t>
      </w:r>
      <w:r w:rsidR="00325892" w:rsidRPr="005D19FB">
        <w:rPr>
          <w:rFonts w:cs="Arial"/>
          <w:color w:val="000000" w:themeColor="text1"/>
          <w:lang w:val="es-CO"/>
        </w:rPr>
        <w:t xml:space="preserve"> en el tiempo establecido en el Anexo A</w:t>
      </w:r>
      <w:r w:rsidR="002F43CC" w:rsidRPr="005D19FB">
        <w:rPr>
          <w:color w:val="auto"/>
          <w:lang w:val="es-CO"/>
        </w:rPr>
        <w:t>.</w:t>
      </w:r>
      <w:r w:rsidR="00D43F61" w:rsidRPr="005343AC">
        <w:rPr>
          <w:color w:val="auto"/>
          <w:lang w:val="es-CO"/>
        </w:rPr>
        <w:t xml:space="preserve"> </w:t>
      </w:r>
    </w:p>
    <w:p w14:paraId="5E344328" w14:textId="4C40017A" w:rsidR="007C4565" w:rsidRPr="005343AC" w:rsidRDefault="00D43F61" w:rsidP="006F2318">
      <w:pPr>
        <w:spacing w:after="240"/>
        <w:ind w:left="720" w:firstLine="0"/>
        <w:jc w:val="both"/>
        <w:rPr>
          <w:lang w:val="es-CO"/>
        </w:rPr>
      </w:pPr>
      <w:r w:rsidRPr="005343AC">
        <w:rPr>
          <w:lang w:val="es-CO"/>
        </w:rPr>
        <w:t>Si el cliente no está de acuerdo con la Decisión de certificación, podrá apelarla según el</w:t>
      </w:r>
      <w:r w:rsidR="00587346" w:rsidRPr="005343AC">
        <w:rPr>
          <w:lang w:val="es-CO"/>
        </w:rPr>
        <w:t xml:space="preserve"> </w:t>
      </w:r>
      <w:r w:rsidR="00587346" w:rsidRPr="00D83DB9">
        <w:rPr>
          <w:rFonts w:cs="Arial"/>
          <w:color w:val="C00000"/>
          <w:szCs w:val="20"/>
          <w:u w:val="single"/>
          <w:shd w:val="clear" w:color="auto" w:fill="FFFFFF"/>
          <w:lang w:val="es-CO" w:eastAsia="es-CO"/>
        </w:rPr>
        <w:t xml:space="preserve">Procedimiento para quejas y apelaciones </w:t>
      </w:r>
      <w:r w:rsidR="001F23AC" w:rsidRPr="005343AC">
        <w:rPr>
          <w:rFonts w:cs="Arial"/>
          <w:color w:val="auto"/>
          <w:szCs w:val="20"/>
          <w:shd w:val="clear" w:color="auto" w:fill="FFFFFF"/>
          <w:lang w:val="es-CO" w:eastAsia="es-CO"/>
        </w:rPr>
        <w:t xml:space="preserve">dentro de los siguientes 5 días hábiles posteriores a la fecha de recepción de la notificación, </w:t>
      </w:r>
      <w:r w:rsidR="00587346" w:rsidRPr="005343AC">
        <w:rPr>
          <w:rFonts w:cs="Arial"/>
          <w:color w:val="auto"/>
          <w:szCs w:val="20"/>
          <w:shd w:val="clear" w:color="auto" w:fill="FFFFFF"/>
          <w:lang w:val="es-CO" w:eastAsia="es-CO"/>
        </w:rPr>
        <w:t>presentando</w:t>
      </w:r>
      <w:r w:rsidR="00587346" w:rsidRPr="005343AC">
        <w:rPr>
          <w:lang w:val="es-CO"/>
        </w:rPr>
        <w:t xml:space="preserve"> la evidencia necesaria que de soporte al requerimiento.</w:t>
      </w:r>
      <w:r w:rsidR="001F23AC" w:rsidRPr="005343AC">
        <w:rPr>
          <w:lang w:val="es-CO"/>
        </w:rPr>
        <w:t xml:space="preserve"> En caso de que no se reciba respuesta se dará por entendido que el cliente acepta la decisión.</w:t>
      </w:r>
    </w:p>
    <w:p w14:paraId="160145B4" w14:textId="77777777" w:rsidR="00EE2BB1" w:rsidRDefault="00EE2BB1" w:rsidP="008765AA">
      <w:pPr>
        <w:spacing w:after="240"/>
        <w:ind w:left="720" w:firstLine="0"/>
        <w:jc w:val="both"/>
        <w:rPr>
          <w:lang w:val="es-CO"/>
        </w:rPr>
      </w:pPr>
      <w:r w:rsidRPr="005343AC">
        <w:rPr>
          <w:lang w:val="es-CO"/>
        </w:rPr>
        <w:t>UL de Colombia S.A.S.</w:t>
      </w:r>
      <w:r w:rsidR="00FA2894" w:rsidRPr="005343AC">
        <w:rPr>
          <w:lang w:val="es-CO"/>
        </w:rPr>
        <w:t xml:space="preserve"> </w:t>
      </w:r>
      <w:r w:rsidR="00CE087C" w:rsidRPr="005343AC">
        <w:rPr>
          <w:lang w:val="es-CO"/>
        </w:rPr>
        <w:t>e</w:t>
      </w:r>
      <w:r w:rsidR="00196682" w:rsidRPr="005343AC">
        <w:rPr>
          <w:lang w:val="es-CO"/>
        </w:rPr>
        <w:t>mitirá la comunicación de decisión en un plazo</w:t>
      </w:r>
      <w:r w:rsidR="00FA2894" w:rsidRPr="005343AC">
        <w:rPr>
          <w:lang w:val="es-CO"/>
        </w:rPr>
        <w:t xml:space="preserve"> </w:t>
      </w:r>
      <w:r w:rsidR="003B7813">
        <w:rPr>
          <w:lang w:val="es-CO"/>
        </w:rPr>
        <w:t xml:space="preserve">máximo de </w:t>
      </w:r>
      <w:r w:rsidR="003F5980">
        <w:rPr>
          <w:lang w:val="es-CO"/>
        </w:rPr>
        <w:t>5</w:t>
      </w:r>
      <w:r w:rsidR="00196682" w:rsidRPr="005343AC">
        <w:rPr>
          <w:lang w:val="es-CO"/>
        </w:rPr>
        <w:t xml:space="preserve"> días hábiles</w:t>
      </w:r>
      <w:r w:rsidR="003F5980">
        <w:rPr>
          <w:lang w:val="es-CO"/>
        </w:rPr>
        <w:t>, que corresponden a los mismos 5 días hábiles de la revisión ya que estas 2 actividades se realizan en conjunto,</w:t>
      </w:r>
      <w:r w:rsidR="00196682" w:rsidRPr="005343AC">
        <w:rPr>
          <w:lang w:val="es-CO"/>
        </w:rPr>
        <w:t xml:space="preserve"> luego</w:t>
      </w:r>
      <w:r w:rsidR="00FA2894" w:rsidRPr="005343AC">
        <w:rPr>
          <w:lang w:val="es-CO"/>
        </w:rPr>
        <w:t xml:space="preserve"> </w:t>
      </w:r>
      <w:r w:rsidR="00196682" w:rsidRPr="005343AC">
        <w:rPr>
          <w:lang w:val="es-CO"/>
        </w:rPr>
        <w:t>de contar con la totalidad de la información suficiente y necesaria requerida para tal proceso en cumplimiento de sus procedimientos internos,</w:t>
      </w:r>
      <w:r w:rsidR="00FA2894" w:rsidRPr="005343AC">
        <w:rPr>
          <w:lang w:val="es-CO"/>
        </w:rPr>
        <w:t xml:space="preserve"> </w:t>
      </w:r>
      <w:r w:rsidR="00196682" w:rsidRPr="005343AC">
        <w:rPr>
          <w:lang w:val="es-CO"/>
        </w:rPr>
        <w:t>a menos que por razones del proceso y su complejidad, se acuerde</w:t>
      </w:r>
      <w:r w:rsidR="00FA2894" w:rsidRPr="005343AC">
        <w:rPr>
          <w:lang w:val="es-CO"/>
        </w:rPr>
        <w:t xml:space="preserve"> </w:t>
      </w:r>
      <w:r w:rsidR="00196682" w:rsidRPr="005343AC">
        <w:rPr>
          <w:lang w:val="es-CO"/>
        </w:rPr>
        <w:t>con el cliente</w:t>
      </w:r>
      <w:r w:rsidR="00FA2894" w:rsidRPr="005343AC">
        <w:rPr>
          <w:lang w:val="es-CO"/>
        </w:rPr>
        <w:t xml:space="preserve"> </w:t>
      </w:r>
      <w:r w:rsidR="00196682" w:rsidRPr="005343AC">
        <w:rPr>
          <w:lang w:val="es-CO"/>
        </w:rPr>
        <w:t>un</w:t>
      </w:r>
      <w:r w:rsidRPr="005343AC">
        <w:rPr>
          <w:lang w:val="es-CO"/>
        </w:rPr>
        <w:t xml:space="preserve"> tiempo</w:t>
      </w:r>
      <w:r w:rsidR="00FA2894" w:rsidRPr="005343AC">
        <w:rPr>
          <w:lang w:val="es-CO"/>
        </w:rPr>
        <w:t xml:space="preserve"> </w:t>
      </w:r>
      <w:r w:rsidR="00196682" w:rsidRPr="005343AC">
        <w:rPr>
          <w:lang w:val="es-CO"/>
        </w:rPr>
        <w:t xml:space="preserve">diferente para </w:t>
      </w:r>
      <w:r w:rsidR="005343AC" w:rsidRPr="005343AC">
        <w:rPr>
          <w:lang w:val="es-CO"/>
        </w:rPr>
        <w:t xml:space="preserve">la </w:t>
      </w:r>
      <w:r w:rsidRPr="005343AC">
        <w:rPr>
          <w:lang w:val="es-CO"/>
        </w:rPr>
        <w:t>revisión y decisión de la certificación</w:t>
      </w:r>
      <w:r w:rsidR="00196682">
        <w:rPr>
          <w:lang w:val="es-CO"/>
        </w:rPr>
        <w:t>.</w:t>
      </w:r>
      <w:r w:rsidR="00FA2894">
        <w:rPr>
          <w:lang w:val="es-CO"/>
        </w:rPr>
        <w:t xml:space="preserve"> </w:t>
      </w:r>
    </w:p>
    <w:p w14:paraId="49DBBAA5" w14:textId="77777777" w:rsidR="00587346" w:rsidRDefault="00587346" w:rsidP="001F23AC">
      <w:pPr>
        <w:spacing w:after="240"/>
        <w:ind w:left="720" w:firstLine="0"/>
        <w:rPr>
          <w:lang w:val="es-CO"/>
        </w:rPr>
      </w:pPr>
      <w:r>
        <w:rPr>
          <w:lang w:val="es-CO"/>
        </w:rPr>
        <w:t>La Decisión de Certificación corresponderá a alguna de las siguientes</w:t>
      </w:r>
      <w:r w:rsidR="00F7524D">
        <w:rPr>
          <w:lang w:val="es-CO"/>
        </w:rPr>
        <w:t xml:space="preserve">, excepto para esquema 1b para el cual solo aplica lo referente </w:t>
      </w:r>
      <w:r w:rsidR="001F3155">
        <w:rPr>
          <w:lang w:val="es-CO"/>
        </w:rPr>
        <w:t>al</w:t>
      </w:r>
      <w:r w:rsidR="00F7524D">
        <w:rPr>
          <w:lang w:val="es-CO"/>
        </w:rPr>
        <w:t xml:space="preserve"> numeral 14.1</w:t>
      </w:r>
      <w:r>
        <w:rPr>
          <w:lang w:val="es-CO"/>
        </w:rPr>
        <w:t>:</w:t>
      </w:r>
    </w:p>
    <w:p w14:paraId="0D9424E2" w14:textId="40F14EFB" w:rsidR="00587346" w:rsidRDefault="00587346" w:rsidP="00D9098A">
      <w:pPr>
        <w:pStyle w:val="Heading3"/>
        <w:rPr>
          <w:lang w:val="es-CO"/>
        </w:rPr>
      </w:pPr>
      <w:r>
        <w:rPr>
          <w:lang w:val="es-CO"/>
        </w:rPr>
        <w:lastRenderedPageBreak/>
        <w:t>Otorgar</w:t>
      </w:r>
    </w:p>
    <w:p w14:paraId="0757BCE2" w14:textId="4E85848E" w:rsidR="00587346" w:rsidRPr="00D83DB9" w:rsidRDefault="00587346" w:rsidP="005343AC">
      <w:pPr>
        <w:pStyle w:val="BodyText"/>
        <w:jc w:val="both"/>
        <w:rPr>
          <w:color w:val="C00000"/>
          <w:lang w:val="es-CO"/>
        </w:rPr>
      </w:pPr>
      <w:r>
        <w:rPr>
          <w:lang w:val="es-CO"/>
        </w:rPr>
        <w:t xml:space="preserve">Luego de verificar el cumplimiento de todos los requisitos contra los cuales se realizó la Evaluación de la Conformidad, se otorga un Certificado de Conformidad según el esquema acordado en la </w:t>
      </w:r>
      <w:r w:rsidRPr="00D83DB9">
        <w:rPr>
          <w:color w:val="C00000"/>
          <w:u w:val="single"/>
          <w:lang w:val="es-CO"/>
        </w:rPr>
        <w:t>Cotización para servicios de certificación</w:t>
      </w:r>
      <w:r w:rsidRPr="00D83DB9">
        <w:rPr>
          <w:color w:val="C00000"/>
          <w:lang w:val="es-CO"/>
        </w:rPr>
        <w:t>.</w:t>
      </w:r>
      <w:r w:rsidR="00D93D4C" w:rsidRPr="00D83DB9">
        <w:rPr>
          <w:color w:val="C00000"/>
          <w:lang w:val="es-CO"/>
        </w:rPr>
        <w:t xml:space="preserve"> </w:t>
      </w:r>
    </w:p>
    <w:p w14:paraId="4BF5E837" w14:textId="77777777" w:rsidR="00E44F0B" w:rsidRDefault="00E44F0B" w:rsidP="0087053F">
      <w:pPr>
        <w:pStyle w:val="BodyText"/>
        <w:ind w:left="0"/>
        <w:jc w:val="both"/>
        <w:rPr>
          <w:color w:val="auto"/>
          <w:lang w:val="es-CO"/>
        </w:rPr>
      </w:pPr>
    </w:p>
    <w:p w14:paraId="33DA7613" w14:textId="2BB79514" w:rsidR="006937EA" w:rsidRDefault="006937EA" w:rsidP="00D9098A">
      <w:pPr>
        <w:pStyle w:val="Heading3"/>
        <w:rPr>
          <w:lang w:val="es-CO"/>
        </w:rPr>
      </w:pPr>
      <w:r>
        <w:rPr>
          <w:lang w:val="es-CO"/>
        </w:rPr>
        <w:t xml:space="preserve">Mantener </w:t>
      </w:r>
    </w:p>
    <w:p w14:paraId="5EF0868D" w14:textId="733B1041" w:rsidR="006937EA" w:rsidRPr="00D83DB9" w:rsidRDefault="006937EA" w:rsidP="00245E08">
      <w:pPr>
        <w:pStyle w:val="BodyText"/>
        <w:jc w:val="both"/>
        <w:rPr>
          <w:color w:val="C00000"/>
          <w:lang w:val="es-CO"/>
        </w:rPr>
      </w:pPr>
      <w:r>
        <w:rPr>
          <w:lang w:val="es-CO"/>
        </w:rPr>
        <w:t xml:space="preserve">Luego de verificar el cumplimiento de todos los requisitos contra los cuales se realizó la Evaluación de la Conformidad en los procesos de Vigilancia, se mantiene vigente el Certificado de Conformidad según el esquema acordado en la </w:t>
      </w:r>
      <w:r w:rsidRPr="00D83DB9">
        <w:rPr>
          <w:color w:val="C00000"/>
          <w:u w:val="single"/>
          <w:lang w:val="es-CO"/>
        </w:rPr>
        <w:t>Cotización para servicios de certificación</w:t>
      </w:r>
      <w:r w:rsidRPr="00D83DB9">
        <w:rPr>
          <w:color w:val="C00000"/>
          <w:lang w:val="es-CO"/>
        </w:rPr>
        <w:t>.</w:t>
      </w:r>
    </w:p>
    <w:p w14:paraId="4C66AC48" w14:textId="77777777" w:rsidR="008D4505" w:rsidRDefault="008D4505" w:rsidP="00E44F0B">
      <w:pPr>
        <w:pStyle w:val="BodyText"/>
        <w:ind w:left="0"/>
        <w:jc w:val="both"/>
        <w:rPr>
          <w:color w:val="auto"/>
          <w:lang w:val="es-CO"/>
        </w:rPr>
      </w:pPr>
    </w:p>
    <w:p w14:paraId="19EC36ED" w14:textId="736051C5" w:rsidR="005470EA" w:rsidRDefault="006937EA" w:rsidP="00D9098A">
      <w:pPr>
        <w:pStyle w:val="Heading3"/>
        <w:rPr>
          <w:lang w:val="es-CO"/>
        </w:rPr>
      </w:pPr>
      <w:r>
        <w:rPr>
          <w:lang w:val="es-CO"/>
        </w:rPr>
        <w:t>Ampliar el alcance</w:t>
      </w:r>
    </w:p>
    <w:p w14:paraId="1603E3BD" w14:textId="52624E13" w:rsidR="00A73BBB" w:rsidRDefault="00A73BBB" w:rsidP="00A73BBB">
      <w:pPr>
        <w:pStyle w:val="BodyText"/>
        <w:jc w:val="both"/>
        <w:rPr>
          <w:color w:val="auto"/>
          <w:lang w:val="es-CO"/>
        </w:rPr>
      </w:pPr>
      <w:r>
        <w:rPr>
          <w:lang w:val="es-CO"/>
        </w:rPr>
        <w:t xml:space="preserve">Luego de verificar el cumplimiento de todos los requisitos contra los cuales se realizó la Evaluación de la Conformidad de las adiciones de referencias y/o familias según el esquema acordado en la </w:t>
      </w:r>
      <w:r w:rsidRPr="00D83DB9">
        <w:rPr>
          <w:color w:val="C00000"/>
          <w:u w:val="single"/>
          <w:lang w:val="es-CO"/>
        </w:rPr>
        <w:t xml:space="preserve">Cotización para servicios de certificación </w:t>
      </w:r>
      <w:r>
        <w:rPr>
          <w:lang w:val="es-CO"/>
        </w:rPr>
        <w:t>para un Certificado de Conformidad otorgado previamente, se modifica el Certificado de Conformidad con las nuevas referencias y/o familias, y/o sedes y/o normas de referencia para la evaluación de conformidad.</w:t>
      </w:r>
    </w:p>
    <w:p w14:paraId="2E4481A2" w14:textId="0DE6467A" w:rsidR="005470EA" w:rsidRDefault="006937EA" w:rsidP="00D9098A">
      <w:pPr>
        <w:pStyle w:val="Heading3"/>
        <w:rPr>
          <w:lang w:val="es-CO"/>
        </w:rPr>
      </w:pPr>
      <w:r>
        <w:rPr>
          <w:lang w:val="es-CO"/>
        </w:rPr>
        <w:t>Reducir el alcance</w:t>
      </w:r>
    </w:p>
    <w:p w14:paraId="152DF1A1" w14:textId="3A3C051E" w:rsidR="00C80234" w:rsidRPr="006937EA" w:rsidRDefault="006937EA" w:rsidP="008D4505">
      <w:pPr>
        <w:pStyle w:val="BodyText"/>
        <w:jc w:val="both"/>
        <w:rPr>
          <w:color w:val="auto"/>
          <w:lang w:val="es-CO"/>
        </w:rPr>
      </w:pPr>
      <w:r>
        <w:rPr>
          <w:lang w:val="es-CO"/>
        </w:rPr>
        <w:t>Por solicitud del cliente o d</w:t>
      </w:r>
      <w:r w:rsidR="005470EA">
        <w:rPr>
          <w:lang w:val="es-CO"/>
        </w:rPr>
        <w:t>ebido a un incumplimiento en alguno de los requisitos que no se pudo</w:t>
      </w:r>
      <w:r w:rsidR="00FA2894">
        <w:rPr>
          <w:lang w:val="es-CO"/>
        </w:rPr>
        <w:t xml:space="preserve"> </w:t>
      </w:r>
      <w:r w:rsidR="00D563EA">
        <w:rPr>
          <w:lang w:val="es-CO"/>
        </w:rPr>
        <w:t>solucionar</w:t>
      </w:r>
      <w:r w:rsidR="005470EA">
        <w:rPr>
          <w:lang w:val="es-CO"/>
        </w:rPr>
        <w:t xml:space="preserve"> con los Planes de Acción ejecutados frente a las No-Conformidades levantadas </w:t>
      </w:r>
      <w:r>
        <w:rPr>
          <w:lang w:val="es-CO"/>
        </w:rPr>
        <w:t xml:space="preserve">se suprimen las referencias y/o familias según lo acordado en la </w:t>
      </w:r>
      <w:r w:rsidRPr="00D83DB9">
        <w:rPr>
          <w:color w:val="C00000"/>
          <w:u w:val="single"/>
          <w:lang w:val="es-CO"/>
        </w:rPr>
        <w:t xml:space="preserve">Cotización para servicios de certificación </w:t>
      </w:r>
      <w:r>
        <w:rPr>
          <w:color w:val="auto"/>
          <w:lang w:val="es-CO"/>
        </w:rPr>
        <w:t xml:space="preserve">o las implicadas en el incumplimiento. </w:t>
      </w:r>
    </w:p>
    <w:p w14:paraId="1E9B75CC" w14:textId="0281AFB0" w:rsidR="005470EA" w:rsidRDefault="005470EA" w:rsidP="00D9098A">
      <w:pPr>
        <w:pStyle w:val="Heading3"/>
        <w:rPr>
          <w:lang w:val="es-CO"/>
        </w:rPr>
      </w:pPr>
      <w:r>
        <w:rPr>
          <w:lang w:val="es-CO"/>
        </w:rPr>
        <w:t>Negar</w:t>
      </w:r>
    </w:p>
    <w:p w14:paraId="4D02D173" w14:textId="77777777" w:rsidR="00AD2D0A" w:rsidRDefault="005470EA" w:rsidP="006F2318">
      <w:pPr>
        <w:pStyle w:val="BodyText"/>
        <w:jc w:val="both"/>
        <w:rPr>
          <w:lang w:val="es-CO"/>
        </w:rPr>
      </w:pPr>
      <w:r w:rsidRPr="005343AC">
        <w:rPr>
          <w:lang w:val="es-CO"/>
        </w:rPr>
        <w:t>Debido a un incumplimiento en alguno de los requisitos</w:t>
      </w:r>
      <w:r w:rsidR="00F7524D">
        <w:rPr>
          <w:lang w:val="es-CO"/>
        </w:rPr>
        <w:t xml:space="preserve"> contractuales y/</w:t>
      </w:r>
      <w:proofErr w:type="gramStart"/>
      <w:r w:rsidR="00F7524D">
        <w:rPr>
          <w:lang w:val="es-CO"/>
        </w:rPr>
        <w:t>o  de</w:t>
      </w:r>
      <w:proofErr w:type="gramEnd"/>
      <w:r w:rsidR="00F7524D">
        <w:rPr>
          <w:lang w:val="es-CO"/>
        </w:rPr>
        <w:t xml:space="preserve"> certificación  </w:t>
      </w:r>
      <w:r w:rsidRPr="005343AC">
        <w:rPr>
          <w:lang w:val="es-CO"/>
        </w:rPr>
        <w:t xml:space="preserve"> que no se pudo </w:t>
      </w:r>
      <w:r w:rsidR="00D563EA" w:rsidRPr="005343AC">
        <w:rPr>
          <w:lang w:val="es-CO"/>
        </w:rPr>
        <w:t>solucionar</w:t>
      </w:r>
      <w:r w:rsidR="00D01456">
        <w:rPr>
          <w:lang w:val="es-CO"/>
        </w:rPr>
        <w:t xml:space="preserve"> </w:t>
      </w:r>
      <w:r w:rsidRPr="005343AC">
        <w:rPr>
          <w:lang w:val="es-CO"/>
        </w:rPr>
        <w:t xml:space="preserve">con los Planes de Acción ejecutados frente a las No-Conformidades levantadas en </w:t>
      </w:r>
      <w:r w:rsidR="009115F6" w:rsidRPr="005343AC">
        <w:rPr>
          <w:lang w:val="es-CO"/>
        </w:rPr>
        <w:t>el proceso de certificación</w:t>
      </w:r>
      <w:r w:rsidRPr="005343AC">
        <w:rPr>
          <w:lang w:val="es-CO"/>
        </w:rPr>
        <w:t xml:space="preserve"> inicial</w:t>
      </w:r>
      <w:r w:rsidR="00566E42">
        <w:rPr>
          <w:lang w:val="es-CO"/>
        </w:rPr>
        <w:t>,</w:t>
      </w:r>
      <w:r w:rsidR="00FA2894" w:rsidRPr="005343AC">
        <w:rPr>
          <w:lang w:val="es-CO"/>
        </w:rPr>
        <w:t xml:space="preserve"> </w:t>
      </w:r>
      <w:r w:rsidR="00D563EA" w:rsidRPr="005343AC">
        <w:rPr>
          <w:lang w:val="es-CO"/>
        </w:rPr>
        <w:t>ampliación</w:t>
      </w:r>
      <w:r w:rsidR="00566E42">
        <w:rPr>
          <w:lang w:val="es-CO"/>
        </w:rPr>
        <w:t>, Seguimiento o Recertificación</w:t>
      </w:r>
      <w:r w:rsidR="00DD00BE" w:rsidRPr="005343AC">
        <w:rPr>
          <w:lang w:val="es-CO"/>
        </w:rPr>
        <w:t>:</w:t>
      </w:r>
      <w:r w:rsidR="00D563EA" w:rsidRPr="005343AC">
        <w:rPr>
          <w:lang w:val="es-CO"/>
        </w:rPr>
        <w:t xml:space="preserve"> </w:t>
      </w:r>
      <w:r w:rsidRPr="005343AC">
        <w:rPr>
          <w:lang w:val="es-CO"/>
        </w:rPr>
        <w:t>no se otorga</w:t>
      </w:r>
      <w:r w:rsidR="00566E42">
        <w:rPr>
          <w:lang w:val="es-CO"/>
        </w:rPr>
        <w:t xml:space="preserve">, </w:t>
      </w:r>
      <w:r w:rsidR="00DD00BE" w:rsidRPr="005343AC">
        <w:rPr>
          <w:lang w:val="es-CO"/>
        </w:rPr>
        <w:t>no se amplía</w:t>
      </w:r>
      <w:r w:rsidR="00566E42">
        <w:rPr>
          <w:lang w:val="es-CO"/>
        </w:rPr>
        <w:t>, no se mantiene y no se Recertifica</w:t>
      </w:r>
      <w:r w:rsidR="00D96438" w:rsidRPr="005343AC">
        <w:rPr>
          <w:lang w:val="es-CO"/>
        </w:rPr>
        <w:t xml:space="preserve"> </w:t>
      </w:r>
      <w:r w:rsidRPr="005343AC">
        <w:rPr>
          <w:lang w:val="es-CO"/>
        </w:rPr>
        <w:t>el Certificado de Conformidad.</w:t>
      </w:r>
      <w:r w:rsidR="00D563EA">
        <w:rPr>
          <w:lang w:val="es-CO"/>
        </w:rPr>
        <w:t xml:space="preserve"> </w:t>
      </w:r>
    </w:p>
    <w:p w14:paraId="002A076A" w14:textId="77777777" w:rsidR="00566E42" w:rsidRPr="006F2318" w:rsidRDefault="00566E42" w:rsidP="0046445D">
      <w:pPr>
        <w:pStyle w:val="BodyText"/>
        <w:ind w:left="0"/>
        <w:jc w:val="both"/>
        <w:rPr>
          <w:lang w:val="es-CO"/>
        </w:rPr>
      </w:pPr>
    </w:p>
    <w:p w14:paraId="676B30CB" w14:textId="55D23865" w:rsidR="006937EA" w:rsidRDefault="006937EA" w:rsidP="00D9098A">
      <w:pPr>
        <w:pStyle w:val="Heading3"/>
        <w:rPr>
          <w:lang w:val="es-CO"/>
        </w:rPr>
      </w:pPr>
      <w:r>
        <w:rPr>
          <w:lang w:val="es-CO"/>
        </w:rPr>
        <w:t>Suspen</w:t>
      </w:r>
      <w:r w:rsidR="00342710">
        <w:rPr>
          <w:lang w:val="es-CO"/>
        </w:rPr>
        <w:t>der</w:t>
      </w:r>
    </w:p>
    <w:p w14:paraId="163BB9EF" w14:textId="77777777" w:rsidR="006937EA" w:rsidRPr="006937EA" w:rsidRDefault="006937EA" w:rsidP="00B117F7">
      <w:pPr>
        <w:pStyle w:val="BodyText"/>
        <w:ind w:left="709"/>
        <w:jc w:val="both"/>
        <w:rPr>
          <w:lang w:val="es-CO"/>
        </w:rPr>
      </w:pPr>
      <w:r w:rsidRPr="006937EA">
        <w:rPr>
          <w:lang w:val="es-CO"/>
        </w:rPr>
        <w:t>Una suspensión aplica a productos previamente evaluados y a los cuales UL de Colombia S</w:t>
      </w:r>
      <w:r>
        <w:rPr>
          <w:lang w:val="es-CO"/>
        </w:rPr>
        <w:t>.</w:t>
      </w:r>
      <w:r w:rsidRPr="006937EA">
        <w:rPr>
          <w:lang w:val="es-CO"/>
        </w:rPr>
        <w:t>A</w:t>
      </w:r>
      <w:r>
        <w:rPr>
          <w:lang w:val="es-CO"/>
        </w:rPr>
        <w:t>.</w:t>
      </w:r>
      <w:r w:rsidRPr="006937EA">
        <w:rPr>
          <w:lang w:val="es-CO"/>
        </w:rPr>
        <w:t>S</w:t>
      </w:r>
      <w:r>
        <w:rPr>
          <w:lang w:val="es-CO"/>
        </w:rPr>
        <w:t>.</w:t>
      </w:r>
      <w:r w:rsidRPr="006937EA">
        <w:rPr>
          <w:lang w:val="es-CO"/>
        </w:rPr>
        <w:t xml:space="preserve"> ha emitido un Certificado de conformidad de producto, en los siguientes casos: </w:t>
      </w:r>
    </w:p>
    <w:p w14:paraId="0C58D40E" w14:textId="2B9D1E93" w:rsidR="006937EA" w:rsidRPr="006937EA" w:rsidRDefault="006937EA" w:rsidP="006937EA">
      <w:pPr>
        <w:pStyle w:val="BodyText"/>
        <w:numPr>
          <w:ilvl w:val="0"/>
          <w:numId w:val="14"/>
        </w:numPr>
        <w:ind w:left="1276"/>
        <w:rPr>
          <w:lang w:val="es-CO"/>
        </w:rPr>
      </w:pPr>
      <w:r w:rsidRPr="006937EA">
        <w:rPr>
          <w:lang w:val="es-CO"/>
        </w:rPr>
        <w:t>Resultados negativos obtenidos durante el proceso de evaluación de la conformidad</w:t>
      </w:r>
      <w:r w:rsidR="00B45773">
        <w:rPr>
          <w:lang w:val="es-CO"/>
        </w:rPr>
        <w:t xml:space="preserve"> de la vigilancia, si aplica según el esquema acordado en la </w:t>
      </w:r>
      <w:r w:rsidR="00B45773" w:rsidRPr="00D83DB9">
        <w:rPr>
          <w:color w:val="C00000"/>
          <w:u w:val="single"/>
          <w:lang w:val="es-CO"/>
        </w:rPr>
        <w:t>Cotización para servicios de certificación</w:t>
      </w:r>
      <w:r w:rsidR="00B45773" w:rsidRPr="00D83DB9">
        <w:rPr>
          <w:color w:val="C00000"/>
          <w:lang w:val="es-CO"/>
        </w:rPr>
        <w:t>.</w:t>
      </w:r>
    </w:p>
    <w:p w14:paraId="46CBC27A" w14:textId="77777777" w:rsidR="006937EA" w:rsidRPr="006937EA" w:rsidRDefault="006937EA" w:rsidP="00E660BA">
      <w:pPr>
        <w:pStyle w:val="BodyText"/>
        <w:numPr>
          <w:ilvl w:val="0"/>
          <w:numId w:val="14"/>
        </w:numPr>
        <w:ind w:left="1276"/>
        <w:jc w:val="both"/>
        <w:rPr>
          <w:lang w:val="es-CO"/>
        </w:rPr>
      </w:pPr>
      <w:r w:rsidRPr="006937EA">
        <w:rPr>
          <w:lang w:val="es-CO"/>
        </w:rPr>
        <w:t>Detección de cambios o modificaciones realizados a producto sin que estos hayan sido notifi</w:t>
      </w:r>
      <w:r w:rsidR="00B45773">
        <w:rPr>
          <w:lang w:val="es-CO"/>
        </w:rPr>
        <w:t>cados a</w:t>
      </w:r>
      <w:r w:rsidR="009107EB">
        <w:rPr>
          <w:lang w:val="es-CO"/>
        </w:rPr>
        <w:t xml:space="preserve"> </w:t>
      </w:r>
      <w:r w:rsidR="00B45773">
        <w:rPr>
          <w:lang w:val="es-CO"/>
        </w:rPr>
        <w:t>UL de Colombia, S.A.S.</w:t>
      </w:r>
    </w:p>
    <w:p w14:paraId="11F08E4D" w14:textId="45AABC9A" w:rsidR="006937EA" w:rsidRPr="00D83DB9" w:rsidRDefault="00A77CF1" w:rsidP="00E660BA">
      <w:pPr>
        <w:pStyle w:val="BodyText"/>
        <w:numPr>
          <w:ilvl w:val="0"/>
          <w:numId w:val="14"/>
        </w:numPr>
        <w:ind w:left="1276"/>
        <w:jc w:val="both"/>
        <w:rPr>
          <w:color w:val="C00000"/>
          <w:lang w:val="es-CO"/>
        </w:rPr>
      </w:pPr>
      <w:r w:rsidRPr="00A77CF1">
        <w:rPr>
          <w:color w:val="auto"/>
          <w:lang w:val="es-CO"/>
        </w:rPr>
        <w:t xml:space="preserve">La </w:t>
      </w:r>
      <w:r w:rsidR="003114A9">
        <w:rPr>
          <w:color w:val="auto"/>
          <w:lang w:val="es-CO"/>
        </w:rPr>
        <w:t>auditoría</w:t>
      </w:r>
      <w:r w:rsidR="006937EA" w:rsidRPr="00A77CF1">
        <w:rPr>
          <w:color w:val="auto"/>
          <w:lang w:val="es-CO"/>
        </w:rPr>
        <w:t xml:space="preserve"> </w:t>
      </w:r>
      <w:r w:rsidR="006937EA" w:rsidRPr="006937EA">
        <w:rPr>
          <w:lang w:val="es-CO"/>
        </w:rPr>
        <w:t>de inspección/seguimiento no pueda realizarse por causas imputables al cliente</w:t>
      </w:r>
      <w:r w:rsidR="00B45773">
        <w:rPr>
          <w:lang w:val="es-CO"/>
        </w:rPr>
        <w:t xml:space="preserve"> </w:t>
      </w:r>
      <w:r w:rsidR="00B45773" w:rsidRPr="006937EA">
        <w:rPr>
          <w:lang w:val="es-CO"/>
        </w:rPr>
        <w:t>durante el proceso de evaluación de la conformidad</w:t>
      </w:r>
      <w:r w:rsidR="00B45773">
        <w:rPr>
          <w:lang w:val="es-CO"/>
        </w:rPr>
        <w:t xml:space="preserve"> de la vigilancia, si aplica según el esquema acordado en la </w:t>
      </w:r>
      <w:r w:rsidR="00B45773" w:rsidRPr="00D83DB9">
        <w:rPr>
          <w:color w:val="C00000"/>
          <w:u w:val="single"/>
          <w:lang w:val="es-CO"/>
        </w:rPr>
        <w:t>Cotización para servicios de certificación</w:t>
      </w:r>
      <w:r w:rsidR="00B45773" w:rsidRPr="00D83DB9">
        <w:rPr>
          <w:color w:val="C00000"/>
          <w:lang w:val="es-CO"/>
        </w:rPr>
        <w:t>.</w:t>
      </w:r>
    </w:p>
    <w:p w14:paraId="548FDA7E" w14:textId="77777777" w:rsidR="006937EA" w:rsidRPr="006937EA" w:rsidRDefault="006937EA" w:rsidP="006937EA">
      <w:pPr>
        <w:pStyle w:val="BodyText"/>
        <w:numPr>
          <w:ilvl w:val="0"/>
          <w:numId w:val="14"/>
        </w:numPr>
        <w:ind w:left="1276"/>
        <w:rPr>
          <w:lang w:val="es-CO"/>
        </w:rPr>
      </w:pPr>
      <w:r w:rsidRPr="006937EA">
        <w:rPr>
          <w:lang w:val="es-CO"/>
        </w:rPr>
        <w:t>No se cumpla con las características y condiciones estable</w:t>
      </w:r>
      <w:r w:rsidR="00B45773">
        <w:rPr>
          <w:lang w:val="es-CO"/>
        </w:rPr>
        <w:t>cidas en el certificado emitido.</w:t>
      </w:r>
    </w:p>
    <w:p w14:paraId="2DBDE84B" w14:textId="77777777" w:rsidR="006937EA" w:rsidRPr="006937EA" w:rsidRDefault="006937EA" w:rsidP="00E660BA">
      <w:pPr>
        <w:pStyle w:val="BodyText"/>
        <w:numPr>
          <w:ilvl w:val="0"/>
          <w:numId w:val="14"/>
        </w:numPr>
        <w:ind w:left="1276"/>
        <w:jc w:val="both"/>
        <w:rPr>
          <w:lang w:val="es-CO"/>
        </w:rPr>
      </w:pPr>
      <w:r>
        <w:rPr>
          <w:lang w:val="es-CO"/>
        </w:rPr>
        <w:t>C</w:t>
      </w:r>
      <w:r w:rsidRPr="006937EA">
        <w:rPr>
          <w:lang w:val="es-CO"/>
        </w:rPr>
        <w:t xml:space="preserve">onfirmación de </w:t>
      </w:r>
      <w:r w:rsidR="00B45773">
        <w:rPr>
          <w:lang w:val="es-CO"/>
        </w:rPr>
        <w:t>No-Conformidad</w:t>
      </w:r>
      <w:r w:rsidR="006878E9">
        <w:rPr>
          <w:lang w:val="es-CO"/>
        </w:rPr>
        <w:t>(es)</w:t>
      </w:r>
      <w:r w:rsidRPr="006937EA">
        <w:rPr>
          <w:lang w:val="es-CO"/>
        </w:rPr>
        <w:t xml:space="preserve"> del producto </w:t>
      </w:r>
      <w:r w:rsidR="00B45773">
        <w:rPr>
          <w:lang w:val="es-CO"/>
        </w:rPr>
        <w:t>frente a</w:t>
      </w:r>
      <w:r w:rsidRPr="006937EA">
        <w:rPr>
          <w:lang w:val="es-CO"/>
        </w:rPr>
        <w:t xml:space="preserve"> los requisitos aplicables durante la investigación por denuncias</w:t>
      </w:r>
      <w:r w:rsidR="0046445D">
        <w:rPr>
          <w:lang w:val="es-CO"/>
        </w:rPr>
        <w:t>,</w:t>
      </w:r>
      <w:r w:rsidRPr="006937EA">
        <w:rPr>
          <w:lang w:val="es-CO"/>
        </w:rPr>
        <w:t xml:space="preserve"> quejas recibidas</w:t>
      </w:r>
      <w:r w:rsidR="0046445D">
        <w:rPr>
          <w:lang w:val="es-CO"/>
        </w:rPr>
        <w:t xml:space="preserve"> o auditorias de seguimiento, ampliación y Renovación. </w:t>
      </w:r>
    </w:p>
    <w:p w14:paraId="69855AE3" w14:textId="77777777" w:rsidR="006937EA" w:rsidRDefault="006937EA" w:rsidP="00E660BA">
      <w:pPr>
        <w:pStyle w:val="BodyText"/>
        <w:numPr>
          <w:ilvl w:val="0"/>
          <w:numId w:val="14"/>
        </w:numPr>
        <w:ind w:left="1276"/>
        <w:jc w:val="both"/>
        <w:rPr>
          <w:lang w:val="es-CO"/>
        </w:rPr>
      </w:pPr>
      <w:r>
        <w:rPr>
          <w:lang w:val="es-CO"/>
        </w:rPr>
        <w:lastRenderedPageBreak/>
        <w:t>I</w:t>
      </w:r>
      <w:r w:rsidRPr="006937EA">
        <w:rPr>
          <w:lang w:val="es-CO"/>
        </w:rPr>
        <w:t>ncumplimiento al Contrato de Prestación de Servicios firmado entre ambas partes y sus anexos</w:t>
      </w:r>
      <w:r w:rsidR="009107EB">
        <w:rPr>
          <w:lang w:val="es-CO"/>
        </w:rPr>
        <w:t xml:space="preserve"> </w:t>
      </w:r>
      <w:r w:rsidRPr="006937EA">
        <w:rPr>
          <w:lang w:val="es-CO"/>
        </w:rPr>
        <w:t>que, previo análisis, se determine que es causa de suspensión.</w:t>
      </w:r>
    </w:p>
    <w:p w14:paraId="3BFCA7E8" w14:textId="77777777" w:rsidR="00B2012A" w:rsidRPr="00EE6EE6" w:rsidRDefault="00E55934" w:rsidP="00E55934">
      <w:pPr>
        <w:pStyle w:val="BodyText"/>
        <w:numPr>
          <w:ilvl w:val="0"/>
          <w:numId w:val="14"/>
        </w:numPr>
        <w:ind w:left="1350"/>
        <w:jc w:val="both"/>
        <w:rPr>
          <w:lang w:val="es-CO"/>
        </w:rPr>
      </w:pPr>
      <w:proofErr w:type="gramStart"/>
      <w:r w:rsidRPr="00EE6EE6">
        <w:rPr>
          <w:lang w:val="es-CO"/>
        </w:rPr>
        <w:t>Comprobar  que</w:t>
      </w:r>
      <w:proofErr w:type="gramEnd"/>
      <w:r w:rsidRPr="00EE6EE6">
        <w:rPr>
          <w:lang w:val="es-CO"/>
        </w:rPr>
        <w:t xml:space="preserve">  la  organización  ha  incumplido  durante  el  periodo  </w:t>
      </w:r>
      <w:r w:rsidR="00B2012A" w:rsidRPr="00EE6EE6">
        <w:rPr>
          <w:lang w:val="es-CO"/>
        </w:rPr>
        <w:t>de vigencia del certificado</w:t>
      </w:r>
      <w:r w:rsidRPr="00EE6EE6">
        <w:rPr>
          <w:lang w:val="es-CO"/>
        </w:rPr>
        <w:t xml:space="preserve">,  los  criterios establecidos para el otorgamiento de la certificación en sus productos y examinar cualquier cambio en la organización, sus procedimientos y la fabricación de los productos incluidos en </w:t>
      </w:r>
      <w:r w:rsidR="00D65D00" w:rsidRPr="00EE6EE6">
        <w:rPr>
          <w:lang w:val="es-CO"/>
        </w:rPr>
        <w:t>el alcance de su certificación.</w:t>
      </w:r>
      <w:r w:rsidRPr="00EE6EE6">
        <w:rPr>
          <w:lang w:val="es-CO"/>
        </w:rPr>
        <w:t xml:space="preserve"> </w:t>
      </w:r>
    </w:p>
    <w:p w14:paraId="66C24945" w14:textId="69F11304" w:rsidR="00B2012A" w:rsidRDefault="00B2012A" w:rsidP="00B2012A">
      <w:pPr>
        <w:pStyle w:val="BodyText"/>
        <w:numPr>
          <w:ilvl w:val="0"/>
          <w:numId w:val="14"/>
        </w:numPr>
        <w:ind w:left="1350"/>
        <w:jc w:val="both"/>
        <w:rPr>
          <w:lang w:val="es-CO"/>
        </w:rPr>
      </w:pPr>
      <w:r w:rsidRPr="00EE6EE6">
        <w:rPr>
          <w:lang w:val="es-CO"/>
        </w:rPr>
        <w:t>No pago de los gastos de evaluación y mantenimiento del proceso de certificación en sus distintas fases y actividades y en los términos establecidos en las reglas de certificación.</w:t>
      </w:r>
    </w:p>
    <w:p w14:paraId="4681BBAD" w14:textId="77777777" w:rsidR="00484018" w:rsidRPr="00FD7C22" w:rsidRDefault="00484018" w:rsidP="00B2012A">
      <w:pPr>
        <w:pStyle w:val="BodyText"/>
        <w:numPr>
          <w:ilvl w:val="0"/>
          <w:numId w:val="14"/>
        </w:numPr>
        <w:ind w:left="1350"/>
        <w:jc w:val="both"/>
        <w:rPr>
          <w:lang w:val="es-CO"/>
        </w:rPr>
      </w:pPr>
      <w:r w:rsidRPr="00FD7C22">
        <w:rPr>
          <w:lang w:val="es-CO"/>
        </w:rPr>
        <w:t>Por solicitud voluntaria del cliente, por temas inherentes al mismo.</w:t>
      </w:r>
    </w:p>
    <w:p w14:paraId="7A09ACFE" w14:textId="77777777" w:rsidR="00B2012A" w:rsidRPr="00B2012A" w:rsidRDefault="00B2012A" w:rsidP="00B2012A">
      <w:pPr>
        <w:pStyle w:val="BodyText"/>
        <w:ind w:left="1350"/>
        <w:jc w:val="both"/>
        <w:rPr>
          <w:lang w:val="es-CO"/>
        </w:rPr>
      </w:pPr>
    </w:p>
    <w:p w14:paraId="603E819C" w14:textId="607373EA" w:rsidR="00E55934" w:rsidRDefault="00B2012A" w:rsidP="00B2012A">
      <w:pPr>
        <w:pStyle w:val="BodyText"/>
        <w:jc w:val="both"/>
        <w:rPr>
          <w:lang w:val="es-CO"/>
        </w:rPr>
      </w:pPr>
      <w:r w:rsidRPr="00C9181D">
        <w:rPr>
          <w:lang w:val="es-CO"/>
        </w:rPr>
        <w:t>Al c</w:t>
      </w:r>
      <w:r w:rsidR="00E55934" w:rsidRPr="00C9181D">
        <w:rPr>
          <w:lang w:val="es-CO"/>
        </w:rPr>
        <w:t>omprobar que no se han respetado las obligaciones resultantes de la certificación,</w:t>
      </w:r>
      <w:r w:rsidR="00BA44C4" w:rsidRPr="00C9181D">
        <w:rPr>
          <w:lang w:val="es-CO"/>
        </w:rPr>
        <w:t xml:space="preserve"> </w:t>
      </w:r>
      <w:r w:rsidR="00BA44C4" w:rsidRPr="00C9181D">
        <w:rPr>
          <w:rFonts w:cs="Arial"/>
          <w:szCs w:val="20"/>
          <w:lang w:val="es-ES"/>
        </w:rPr>
        <w:t xml:space="preserve">UL de Colombia </w:t>
      </w:r>
      <w:proofErr w:type="gramStart"/>
      <w:r w:rsidR="00BA44C4" w:rsidRPr="00C9181D">
        <w:rPr>
          <w:rFonts w:cs="Arial"/>
          <w:szCs w:val="20"/>
          <w:lang w:val="es-ES"/>
        </w:rPr>
        <w:t>S.A.S</w:t>
      </w:r>
      <w:r w:rsidR="00BA44C4" w:rsidRPr="00C9181D">
        <w:rPr>
          <w:lang w:val="es-CO"/>
        </w:rPr>
        <w:t xml:space="preserve"> </w:t>
      </w:r>
      <w:r w:rsidR="00E55934" w:rsidRPr="00C9181D">
        <w:rPr>
          <w:lang w:val="es-CO"/>
        </w:rPr>
        <w:t xml:space="preserve"> procederá</w:t>
      </w:r>
      <w:proofErr w:type="gramEnd"/>
      <w:r w:rsidR="00E55934" w:rsidRPr="00C9181D">
        <w:rPr>
          <w:lang w:val="es-CO"/>
        </w:rPr>
        <w:t xml:space="preserve"> a la suspensión </w:t>
      </w:r>
      <w:r w:rsidR="00BA44C4" w:rsidRPr="00C9181D">
        <w:rPr>
          <w:lang w:val="es-CO"/>
        </w:rPr>
        <w:t xml:space="preserve">del certificado por un periodo de 6 meses calendarios contados a partir de la emisión del </w:t>
      </w:r>
      <w:r w:rsidR="003518C2">
        <w:rPr>
          <w:color w:val="C00000"/>
          <w:u w:val="single"/>
          <w:lang w:val="es-CO"/>
        </w:rPr>
        <w:t>C</w:t>
      </w:r>
      <w:r w:rsidR="00BA44C4" w:rsidRPr="00855CF6">
        <w:rPr>
          <w:color w:val="C00000"/>
          <w:u w:val="single"/>
          <w:lang w:val="es-CO"/>
        </w:rPr>
        <w:t>omunicado</w:t>
      </w:r>
      <w:r w:rsidR="00BA44C4" w:rsidRPr="00855CF6">
        <w:rPr>
          <w:color w:val="C00000"/>
          <w:lang w:val="es-CO"/>
        </w:rPr>
        <w:t xml:space="preserve"> </w:t>
      </w:r>
      <w:r w:rsidR="00BA44C4" w:rsidRPr="00C9181D">
        <w:rPr>
          <w:lang w:val="es-CO"/>
        </w:rPr>
        <w:t>de la suspensión, teniendo derecho a</w:t>
      </w:r>
      <w:r w:rsidR="00E55934" w:rsidRPr="00C9181D">
        <w:rPr>
          <w:lang w:val="es-CO"/>
        </w:rPr>
        <w:t xml:space="preserve"> una Auditoría de Reactivaci</w:t>
      </w:r>
      <w:r w:rsidR="00A7276C" w:rsidRPr="00C9181D">
        <w:rPr>
          <w:lang w:val="es-CO"/>
        </w:rPr>
        <w:t>ón</w:t>
      </w:r>
      <w:r w:rsidR="00BA44C4" w:rsidRPr="00C9181D">
        <w:rPr>
          <w:lang w:val="es-CO"/>
        </w:rPr>
        <w:t>.</w:t>
      </w:r>
    </w:p>
    <w:p w14:paraId="58FF28E5" w14:textId="6FF3DFFC" w:rsidR="006878E9" w:rsidRDefault="006878E9" w:rsidP="00DB2CEB">
      <w:pPr>
        <w:spacing w:after="240"/>
        <w:ind w:left="709" w:firstLine="0"/>
        <w:jc w:val="both"/>
        <w:rPr>
          <w:lang w:val="es-MX"/>
        </w:rPr>
      </w:pPr>
      <w:bookmarkStart w:id="72" w:name="_Toc450575443"/>
      <w:r w:rsidRPr="006878E9">
        <w:rPr>
          <w:lang w:val="es-CO"/>
        </w:rPr>
        <w:t>Durante el plazo del proceso de apelación</w:t>
      </w:r>
      <w:r>
        <w:rPr>
          <w:lang w:val="es-CO"/>
        </w:rPr>
        <w:t xml:space="preserve"> o mientras se cierran las No-Conformidades</w:t>
      </w:r>
      <w:r w:rsidRPr="006878E9">
        <w:rPr>
          <w:lang w:val="es-CO"/>
        </w:rPr>
        <w:t xml:space="preserve">, el cliente no podrá hacer uso de ninguna manera del certificado ni del sello de certificación o marca de conformidad </w:t>
      </w:r>
      <w:r w:rsidR="00484018">
        <w:rPr>
          <w:lang w:val="es-CO"/>
        </w:rPr>
        <w:t xml:space="preserve">si lo </w:t>
      </w:r>
      <w:r w:rsidR="0084548E">
        <w:rPr>
          <w:lang w:val="es-CO"/>
        </w:rPr>
        <w:t>está</w:t>
      </w:r>
      <w:r w:rsidR="00484018">
        <w:rPr>
          <w:lang w:val="es-CO"/>
        </w:rPr>
        <w:t xml:space="preserve"> utilizando en los productos </w:t>
      </w:r>
      <w:r w:rsidRPr="006878E9">
        <w:rPr>
          <w:lang w:val="es-CO"/>
        </w:rPr>
        <w:t>y deberá aplicar las medidas necesarias para suspender el uso de (l) (los) mismo(s) en la fabricación, venta, entrega, embarque, envío, distribución o promoción de cualquier producto contemplado en el alcance del certificado suspendido</w:t>
      </w:r>
      <w:r w:rsidR="000B2FD6">
        <w:rPr>
          <w:lang w:val="es-CO"/>
        </w:rPr>
        <w:t xml:space="preserve">, </w:t>
      </w:r>
      <w:r w:rsidR="0031614D">
        <w:rPr>
          <w:lang w:val="es-CO"/>
        </w:rPr>
        <w:t xml:space="preserve">junto con lo determinado en </w:t>
      </w:r>
      <w:r w:rsidR="00096A30">
        <w:rPr>
          <w:color w:val="C00000"/>
          <w:u w:val="single"/>
          <w:lang w:val="es-MX"/>
        </w:rPr>
        <w:t>las Instrucciones</w:t>
      </w:r>
      <w:r w:rsidR="0031614D" w:rsidRPr="00D83DB9">
        <w:rPr>
          <w:color w:val="C00000"/>
          <w:u w:val="single"/>
          <w:lang w:val="es-MX"/>
        </w:rPr>
        <w:t xml:space="preserve"> de Uso de Marca </w:t>
      </w:r>
      <w:r w:rsidR="0031614D" w:rsidRPr="0031614D">
        <w:rPr>
          <w:rStyle w:val="Hyperlink"/>
          <w:color w:val="auto"/>
          <w:u w:val="none"/>
          <w:lang w:val="es-CO"/>
        </w:rPr>
        <w:t xml:space="preserve">y </w:t>
      </w:r>
      <w:r w:rsidR="0031614D">
        <w:rPr>
          <w:lang w:val="es-MX"/>
        </w:rPr>
        <w:t xml:space="preserve">el </w:t>
      </w:r>
      <w:r w:rsidR="0031614D" w:rsidRPr="00D83DB9">
        <w:rPr>
          <w:color w:val="C00000"/>
          <w:u w:val="single"/>
          <w:lang w:val="es-MX"/>
        </w:rPr>
        <w:t>Contrato de servicios de certificación</w:t>
      </w:r>
      <w:r w:rsidR="0031614D" w:rsidRPr="0031614D">
        <w:rPr>
          <w:color w:val="auto"/>
          <w:lang w:val="es-MX"/>
        </w:rPr>
        <w:t>.</w:t>
      </w:r>
      <w:r w:rsidR="0031614D">
        <w:rPr>
          <w:lang w:val="es-MX"/>
        </w:rPr>
        <w:t xml:space="preserve"> Se programarán Actividades de Evaluación de la Conformidad extraordinarias para</w:t>
      </w:r>
      <w:r w:rsidR="000B2FD6" w:rsidRPr="000B2FD6">
        <w:rPr>
          <w:lang w:val="es-MX"/>
        </w:rPr>
        <w:t xml:space="preserve"> </w:t>
      </w:r>
      <w:r w:rsidR="0031614D">
        <w:rPr>
          <w:lang w:val="es-MX"/>
        </w:rPr>
        <w:t>verificar que el cliente tomó dichas acciones.</w:t>
      </w:r>
    </w:p>
    <w:p w14:paraId="4FD0B042" w14:textId="5BE1757C" w:rsidR="006878E9" w:rsidRDefault="00DE559C" w:rsidP="00D9098A">
      <w:pPr>
        <w:pStyle w:val="Heading3"/>
        <w:rPr>
          <w:lang w:val="es-CO"/>
        </w:rPr>
      </w:pPr>
      <w:r>
        <w:rPr>
          <w:lang w:val="es-CO"/>
        </w:rPr>
        <w:t>Reactiva</w:t>
      </w:r>
      <w:r w:rsidR="00342710">
        <w:rPr>
          <w:lang w:val="es-CO"/>
        </w:rPr>
        <w:t>r</w:t>
      </w:r>
    </w:p>
    <w:p w14:paraId="1406B05E" w14:textId="77777777" w:rsidR="00DE559C" w:rsidRDefault="00DE559C" w:rsidP="002577D0">
      <w:pPr>
        <w:pStyle w:val="BodyText"/>
        <w:jc w:val="both"/>
        <w:rPr>
          <w:lang w:val="es-CO"/>
        </w:rPr>
      </w:pPr>
      <w:r w:rsidRPr="00BA5CC6">
        <w:rPr>
          <w:lang w:val="es-CO"/>
        </w:rPr>
        <w:t>Después de una Suspensión y luego de verificar la</w:t>
      </w:r>
      <w:r w:rsidR="002577D0" w:rsidRPr="00BA5CC6">
        <w:rPr>
          <w:lang w:val="es-CO"/>
        </w:rPr>
        <w:t>s acciones tomadas y su eficacia</w:t>
      </w:r>
      <w:r w:rsidR="00FA2894" w:rsidRPr="00BA5CC6">
        <w:rPr>
          <w:lang w:val="es-CO"/>
        </w:rPr>
        <w:t xml:space="preserve"> </w:t>
      </w:r>
      <w:r w:rsidR="002577D0" w:rsidRPr="00BA5CC6">
        <w:rPr>
          <w:lang w:val="es-CO"/>
        </w:rPr>
        <w:t>para</w:t>
      </w:r>
      <w:r w:rsidR="00FA2894" w:rsidRPr="00BA5CC6">
        <w:rPr>
          <w:lang w:val="es-CO"/>
        </w:rPr>
        <w:t xml:space="preserve"> </w:t>
      </w:r>
      <w:r w:rsidRPr="00BA5CC6">
        <w:rPr>
          <w:lang w:val="es-CO"/>
        </w:rPr>
        <w:t>los incumplimientos que dieron derivaron en la suspensión, se procede a Reactivar el Certificado</w:t>
      </w:r>
      <w:r>
        <w:rPr>
          <w:lang w:val="es-CO"/>
        </w:rPr>
        <w:t xml:space="preserve"> </w:t>
      </w:r>
    </w:p>
    <w:p w14:paraId="5FA8B833" w14:textId="77777777" w:rsidR="00A7276C" w:rsidRPr="00C9181D" w:rsidRDefault="00A7276C" w:rsidP="002577D0">
      <w:pPr>
        <w:pStyle w:val="BodyText"/>
        <w:jc w:val="both"/>
        <w:rPr>
          <w:lang w:val="es-CO"/>
        </w:rPr>
      </w:pPr>
      <w:r w:rsidRPr="00C9181D">
        <w:rPr>
          <w:lang w:val="es-CO"/>
        </w:rPr>
        <w:t>Toda reactivación derivada de cualquier incumplimiento anteriormente men</w:t>
      </w:r>
      <w:r w:rsidR="0076173C" w:rsidRPr="00C9181D">
        <w:rPr>
          <w:lang w:val="es-CO"/>
        </w:rPr>
        <w:t>c</w:t>
      </w:r>
      <w:r w:rsidRPr="00C9181D">
        <w:rPr>
          <w:lang w:val="es-CO"/>
        </w:rPr>
        <w:t xml:space="preserve">ionado en el punto 14.6 procederá </w:t>
      </w:r>
      <w:r w:rsidRPr="00B37F8B">
        <w:rPr>
          <w:bCs w:val="0"/>
          <w:lang w:val="es-CO"/>
        </w:rPr>
        <w:t>antes</w:t>
      </w:r>
      <w:r w:rsidRPr="00C9181D">
        <w:rPr>
          <w:lang w:val="es-CO"/>
        </w:rPr>
        <w:t xml:space="preserve"> del vencimiento del tiempo establecido en el comunicado enviado al cliente con asunto de suspensión.</w:t>
      </w:r>
    </w:p>
    <w:p w14:paraId="66AF6341" w14:textId="77777777" w:rsidR="00A7276C" w:rsidRPr="00C9181D" w:rsidRDefault="00A7276C" w:rsidP="002577D0">
      <w:pPr>
        <w:pStyle w:val="BodyText"/>
        <w:jc w:val="both"/>
        <w:rPr>
          <w:lang w:val="es-CO"/>
        </w:rPr>
      </w:pPr>
      <w:r w:rsidRPr="00C9181D">
        <w:rPr>
          <w:lang w:val="es-CO"/>
        </w:rPr>
        <w:t>Una vez el Ejecutivo de ventas envié la cotización por el servicio de auditoria de reactivación, esta deberá ser cancelada antes de iniciar el proceso. Una vez haya finalizado la evaluación de la conformidad y subsanado cualquier incumplimiento se procederá a activar el certificado y todos los derechos inherentes a este.</w:t>
      </w:r>
    </w:p>
    <w:p w14:paraId="717F8F93" w14:textId="77777777" w:rsidR="00DE559C" w:rsidRDefault="008506E4" w:rsidP="008506E4">
      <w:pPr>
        <w:autoSpaceDE w:val="0"/>
        <w:autoSpaceDN w:val="0"/>
        <w:adjustRightInd w:val="0"/>
        <w:ind w:left="720" w:firstLine="0"/>
        <w:jc w:val="both"/>
        <w:rPr>
          <w:bCs/>
          <w:iCs/>
          <w:lang w:val="es-CO"/>
        </w:rPr>
      </w:pPr>
      <w:r w:rsidRPr="00C9181D">
        <w:rPr>
          <w:bCs/>
          <w:iCs/>
          <w:lang w:val="es-CO"/>
        </w:rPr>
        <w:t xml:space="preserve">En firme la suspensión, </w:t>
      </w:r>
      <w:proofErr w:type="gramStart"/>
      <w:r w:rsidRPr="00C9181D">
        <w:rPr>
          <w:bCs/>
          <w:iCs/>
          <w:lang w:val="es-CO"/>
        </w:rPr>
        <w:t>el  organismo</w:t>
      </w:r>
      <w:proofErr w:type="gramEnd"/>
      <w:r w:rsidRPr="00C9181D">
        <w:rPr>
          <w:bCs/>
          <w:iCs/>
          <w:lang w:val="es-CO"/>
        </w:rPr>
        <w:t xml:space="preserve"> y/o empresa</w:t>
      </w:r>
      <w:r w:rsidRPr="00C9181D">
        <w:rPr>
          <w:rFonts w:cs="Arial"/>
          <w:szCs w:val="20"/>
          <w:lang w:val="es-ES"/>
        </w:rPr>
        <w:t xml:space="preserve"> </w:t>
      </w:r>
      <w:r w:rsidRPr="00C9181D">
        <w:rPr>
          <w:bCs/>
          <w:iCs/>
          <w:lang w:val="es-CO"/>
        </w:rPr>
        <w:t xml:space="preserve"> suspendido contará con un término de hasta seis (6) meses para resolver o subsanar las causas que dieron lugar a la suspensión. En cualquier momento dentro de este término, mediante comunicación dirigida a </w:t>
      </w:r>
      <w:r w:rsidRPr="00C9181D">
        <w:rPr>
          <w:rFonts w:cs="Arial"/>
          <w:szCs w:val="20"/>
          <w:lang w:val="es-ES"/>
        </w:rPr>
        <w:t xml:space="preserve">UL de Colombia </w:t>
      </w:r>
      <w:proofErr w:type="gramStart"/>
      <w:r w:rsidRPr="00C9181D">
        <w:rPr>
          <w:rFonts w:cs="Arial"/>
          <w:szCs w:val="20"/>
          <w:lang w:val="es-ES"/>
        </w:rPr>
        <w:t>S.A.S</w:t>
      </w:r>
      <w:r w:rsidRPr="00C9181D">
        <w:rPr>
          <w:bCs/>
          <w:iCs/>
          <w:lang w:val="es-CO"/>
        </w:rPr>
        <w:t xml:space="preserve">  podrá</w:t>
      </w:r>
      <w:proofErr w:type="gramEnd"/>
      <w:r w:rsidRPr="00C9181D">
        <w:rPr>
          <w:bCs/>
          <w:iCs/>
          <w:lang w:val="es-CO"/>
        </w:rPr>
        <w:t xml:space="preserve"> solicitar el levantamiento de la suspensión, previa demostración de que ha resuelto o subsanado las causas que dieron origen a la misma.</w:t>
      </w:r>
    </w:p>
    <w:p w14:paraId="45B3E7DF" w14:textId="77777777" w:rsidR="008506E4" w:rsidRDefault="008506E4" w:rsidP="008506E4">
      <w:pPr>
        <w:autoSpaceDE w:val="0"/>
        <w:autoSpaceDN w:val="0"/>
        <w:adjustRightInd w:val="0"/>
        <w:ind w:left="720" w:firstLine="0"/>
        <w:rPr>
          <w:lang w:val="es-CO"/>
        </w:rPr>
      </w:pPr>
    </w:p>
    <w:p w14:paraId="21D33E64" w14:textId="592703F4" w:rsidR="00802ECA" w:rsidRPr="00194E90" w:rsidRDefault="00802ECA" w:rsidP="00D9098A">
      <w:pPr>
        <w:pStyle w:val="Heading3"/>
        <w:rPr>
          <w:lang w:val="es-CO"/>
        </w:rPr>
      </w:pPr>
      <w:r w:rsidRPr="00194E90">
        <w:rPr>
          <w:lang w:val="es-CO"/>
        </w:rPr>
        <w:t xml:space="preserve">Cancelar </w:t>
      </w:r>
    </w:p>
    <w:p w14:paraId="400D36C7" w14:textId="77777777" w:rsidR="006878E9" w:rsidRDefault="006878E9" w:rsidP="002809DF">
      <w:pPr>
        <w:pStyle w:val="BodyText"/>
        <w:spacing w:after="60"/>
        <w:ind w:left="709"/>
        <w:rPr>
          <w:rFonts w:cs="Arial"/>
          <w:szCs w:val="20"/>
          <w:lang w:val="es-ES"/>
        </w:rPr>
      </w:pPr>
      <w:r>
        <w:rPr>
          <w:rFonts w:cs="Arial"/>
          <w:szCs w:val="20"/>
          <w:lang w:val="es-ES"/>
        </w:rPr>
        <w:t xml:space="preserve">La cancelación </w:t>
      </w:r>
      <w:r w:rsidR="00AF0710" w:rsidRPr="00AF0710">
        <w:rPr>
          <w:rFonts w:cs="Arial"/>
          <w:szCs w:val="20"/>
          <w:lang w:val="es-ES"/>
        </w:rPr>
        <w:t>aplica a productos previamente evaluados y a los cuales UL de Colombia S.A.S. ha emitido un Certificado de conformidad de producto, en los siguientes casos</w:t>
      </w:r>
      <w:r>
        <w:rPr>
          <w:rFonts w:cs="Arial"/>
          <w:szCs w:val="20"/>
          <w:lang w:val="es-ES"/>
        </w:rPr>
        <w:t>:</w:t>
      </w:r>
    </w:p>
    <w:p w14:paraId="55FB4FD3" w14:textId="77777777" w:rsidR="006878E9" w:rsidRDefault="006878E9" w:rsidP="00D93D4C">
      <w:pPr>
        <w:pStyle w:val="BodyText"/>
        <w:numPr>
          <w:ilvl w:val="0"/>
          <w:numId w:val="24"/>
        </w:numPr>
        <w:tabs>
          <w:tab w:val="clear" w:pos="720"/>
          <w:tab w:val="num" w:pos="1800"/>
        </w:tabs>
        <w:spacing w:after="60"/>
        <w:ind w:left="1276"/>
        <w:jc w:val="both"/>
        <w:rPr>
          <w:rFonts w:cs="Arial"/>
          <w:szCs w:val="20"/>
          <w:lang w:val="es-ES"/>
        </w:rPr>
      </w:pPr>
      <w:r>
        <w:rPr>
          <w:rFonts w:cs="Arial"/>
          <w:szCs w:val="20"/>
          <w:lang w:val="es-ES"/>
        </w:rPr>
        <w:t>El cliente no realice las correcciones necesarias solicitadas por UL de Colombia</w:t>
      </w:r>
      <w:r w:rsidR="00AB69E3">
        <w:rPr>
          <w:rFonts w:cs="Arial"/>
          <w:szCs w:val="20"/>
          <w:lang w:val="es-ES"/>
        </w:rPr>
        <w:t xml:space="preserve"> </w:t>
      </w:r>
      <w:r w:rsidR="00AB69E3">
        <w:rPr>
          <w:lang w:val="es-CO"/>
        </w:rPr>
        <w:t>S.A.S.</w:t>
      </w:r>
      <w:r>
        <w:rPr>
          <w:rFonts w:cs="Arial"/>
          <w:szCs w:val="20"/>
          <w:lang w:val="es-ES"/>
        </w:rPr>
        <w:t xml:space="preserve"> para remediar el incumplimiento detectado dentro de los plazos establecidos para ello</w:t>
      </w:r>
      <w:r w:rsidR="00AF0710">
        <w:rPr>
          <w:rFonts w:cs="Arial"/>
          <w:szCs w:val="20"/>
          <w:lang w:val="es-ES"/>
        </w:rPr>
        <w:t>.</w:t>
      </w:r>
    </w:p>
    <w:p w14:paraId="25324232" w14:textId="77777777" w:rsidR="006878E9" w:rsidRDefault="006878E9" w:rsidP="00D93D4C">
      <w:pPr>
        <w:pStyle w:val="BodyText"/>
        <w:numPr>
          <w:ilvl w:val="0"/>
          <w:numId w:val="24"/>
        </w:numPr>
        <w:tabs>
          <w:tab w:val="clear" w:pos="720"/>
          <w:tab w:val="num" w:pos="1440"/>
          <w:tab w:val="num" w:pos="1800"/>
        </w:tabs>
        <w:spacing w:after="60"/>
        <w:ind w:left="1276"/>
        <w:jc w:val="both"/>
        <w:rPr>
          <w:rFonts w:cs="Arial"/>
          <w:szCs w:val="20"/>
          <w:lang w:val="es-ES"/>
        </w:rPr>
      </w:pPr>
      <w:r>
        <w:rPr>
          <w:rFonts w:cs="Arial"/>
          <w:szCs w:val="20"/>
          <w:lang w:val="es-ES"/>
        </w:rPr>
        <w:lastRenderedPageBreak/>
        <w:t>UL de Colombia S.A.S. compruebe que los certificados otorgados han sido alterados y/o falsificados</w:t>
      </w:r>
      <w:r w:rsidR="00AF0710">
        <w:rPr>
          <w:rFonts w:cs="Arial"/>
          <w:szCs w:val="20"/>
          <w:lang w:val="es-ES"/>
        </w:rPr>
        <w:t>.</w:t>
      </w:r>
    </w:p>
    <w:p w14:paraId="14224B43" w14:textId="77777777" w:rsidR="00744DC9" w:rsidRDefault="00AF0710" w:rsidP="00D93D4C">
      <w:pPr>
        <w:pStyle w:val="BodyText"/>
        <w:numPr>
          <w:ilvl w:val="0"/>
          <w:numId w:val="24"/>
        </w:numPr>
        <w:tabs>
          <w:tab w:val="clear" w:pos="720"/>
          <w:tab w:val="num" w:pos="1440"/>
          <w:tab w:val="num" w:pos="1800"/>
        </w:tabs>
        <w:spacing w:after="60"/>
        <w:ind w:left="1276"/>
        <w:jc w:val="both"/>
        <w:rPr>
          <w:rFonts w:cs="Arial"/>
          <w:szCs w:val="20"/>
          <w:lang w:val="es-ES"/>
        </w:rPr>
      </w:pPr>
      <w:r>
        <w:rPr>
          <w:rFonts w:cs="Arial"/>
          <w:szCs w:val="20"/>
          <w:lang w:val="es-ES"/>
        </w:rPr>
        <w:t>A</w:t>
      </w:r>
      <w:r w:rsidR="006878E9">
        <w:rPr>
          <w:rFonts w:cs="Arial"/>
          <w:szCs w:val="20"/>
          <w:lang w:val="es-ES"/>
        </w:rPr>
        <w:t>l presentarse un inspector a la realización de una vista en sitio y ésta no pueda llevarse a cabo por domicilio o empresa inexistente</w:t>
      </w:r>
      <w:r>
        <w:rPr>
          <w:rFonts w:cs="Arial"/>
          <w:szCs w:val="20"/>
          <w:lang w:val="es-ES"/>
        </w:rPr>
        <w:t>.</w:t>
      </w:r>
    </w:p>
    <w:p w14:paraId="02AE0DAE" w14:textId="77777777" w:rsidR="006878E9" w:rsidRDefault="00744DC9" w:rsidP="00D93D4C">
      <w:pPr>
        <w:pStyle w:val="BodyText"/>
        <w:numPr>
          <w:ilvl w:val="0"/>
          <w:numId w:val="24"/>
        </w:numPr>
        <w:tabs>
          <w:tab w:val="clear" w:pos="720"/>
          <w:tab w:val="num" w:pos="1440"/>
          <w:tab w:val="num" w:pos="1800"/>
        </w:tabs>
        <w:spacing w:after="60"/>
        <w:ind w:left="1276"/>
        <w:jc w:val="both"/>
        <w:rPr>
          <w:rFonts w:cs="Arial"/>
          <w:szCs w:val="20"/>
          <w:lang w:val="es-ES"/>
        </w:rPr>
      </w:pPr>
      <w:r>
        <w:rPr>
          <w:rFonts w:cs="Arial"/>
          <w:szCs w:val="20"/>
          <w:lang w:val="es-ES"/>
        </w:rPr>
        <w:t>El uso de la Marca de Certificación en productos que no están incluidos en el alcance de la certificación.</w:t>
      </w:r>
      <w:r w:rsidR="006878E9">
        <w:rPr>
          <w:rFonts w:cs="Arial"/>
          <w:szCs w:val="20"/>
          <w:lang w:val="es-ES"/>
        </w:rPr>
        <w:t xml:space="preserve"> </w:t>
      </w:r>
    </w:p>
    <w:p w14:paraId="6A4F727F" w14:textId="59252002" w:rsidR="006878E9" w:rsidRDefault="006878E9" w:rsidP="00D93D4C">
      <w:pPr>
        <w:pStyle w:val="BodyText"/>
        <w:numPr>
          <w:ilvl w:val="0"/>
          <w:numId w:val="24"/>
        </w:numPr>
        <w:tabs>
          <w:tab w:val="clear" w:pos="720"/>
          <w:tab w:val="num" w:pos="1440"/>
          <w:tab w:val="num" w:pos="1800"/>
        </w:tabs>
        <w:spacing w:after="60"/>
        <w:ind w:left="1276"/>
        <w:jc w:val="both"/>
        <w:rPr>
          <w:rFonts w:cs="Arial"/>
          <w:szCs w:val="20"/>
          <w:lang w:val="es-ES"/>
        </w:rPr>
      </w:pPr>
      <w:r>
        <w:rPr>
          <w:rFonts w:cs="Arial"/>
          <w:szCs w:val="20"/>
          <w:lang w:val="es-ES"/>
        </w:rPr>
        <w:t xml:space="preserve">Por incumplimiento de los plazos definidos en </w:t>
      </w:r>
      <w:r w:rsidR="00AF0710" w:rsidRPr="00AF0710">
        <w:rPr>
          <w:color w:val="auto"/>
          <w:lang w:val="es-MX"/>
        </w:rPr>
        <w:t>este documento o en</w:t>
      </w:r>
      <w:r w:rsidRPr="00AF0710">
        <w:rPr>
          <w:color w:val="auto"/>
          <w:lang w:val="es-MX"/>
        </w:rPr>
        <w:t xml:space="preserve"> </w:t>
      </w:r>
      <w:r w:rsidRPr="002A78B2">
        <w:rPr>
          <w:lang w:val="es-MX"/>
        </w:rPr>
        <w:t xml:space="preserve">el </w:t>
      </w:r>
      <w:r w:rsidR="00AF0710" w:rsidRPr="00D83DB9">
        <w:rPr>
          <w:color w:val="C00000"/>
          <w:u w:val="single"/>
          <w:lang w:val="es-MX"/>
        </w:rPr>
        <w:t>C</w:t>
      </w:r>
      <w:r w:rsidRPr="00D83DB9">
        <w:rPr>
          <w:color w:val="C00000"/>
          <w:u w:val="single"/>
          <w:lang w:val="es-MX"/>
        </w:rPr>
        <w:t xml:space="preserve">ontrato de servicios de certificación </w:t>
      </w:r>
      <w:r>
        <w:rPr>
          <w:rFonts w:cs="Arial"/>
          <w:szCs w:val="20"/>
          <w:lang w:val="es-ES"/>
        </w:rPr>
        <w:t>para la reactivación de un certificado que se encuentre suspendido.</w:t>
      </w:r>
    </w:p>
    <w:p w14:paraId="04E86B61" w14:textId="77777777" w:rsidR="002809DF" w:rsidRDefault="002809DF" w:rsidP="00D93D4C">
      <w:pPr>
        <w:pStyle w:val="BodyText"/>
        <w:numPr>
          <w:ilvl w:val="0"/>
          <w:numId w:val="24"/>
        </w:numPr>
        <w:tabs>
          <w:tab w:val="clear" w:pos="720"/>
          <w:tab w:val="num" w:pos="1276"/>
          <w:tab w:val="num" w:pos="1800"/>
        </w:tabs>
        <w:spacing w:after="60"/>
        <w:ind w:left="1276"/>
        <w:jc w:val="both"/>
        <w:rPr>
          <w:rFonts w:cs="Arial"/>
          <w:szCs w:val="20"/>
          <w:lang w:val="es-ES"/>
        </w:rPr>
      </w:pPr>
      <w:r w:rsidRPr="002809DF">
        <w:rPr>
          <w:rFonts w:cs="Arial"/>
          <w:szCs w:val="20"/>
          <w:lang w:val="es-ES"/>
        </w:rPr>
        <w:t xml:space="preserve">Cuando la norma de producto que dio origen al certificado de </w:t>
      </w:r>
      <w:proofErr w:type="gramStart"/>
      <w:r w:rsidRPr="002809DF">
        <w:rPr>
          <w:rFonts w:cs="Arial"/>
          <w:szCs w:val="20"/>
          <w:lang w:val="es-ES"/>
        </w:rPr>
        <w:t>producto  sea</w:t>
      </w:r>
      <w:proofErr w:type="gramEnd"/>
      <w:r w:rsidRPr="002809DF">
        <w:rPr>
          <w:rFonts w:cs="Arial"/>
          <w:szCs w:val="20"/>
          <w:lang w:val="es-ES"/>
        </w:rPr>
        <w:t xml:space="preserve"> cancelada</w:t>
      </w:r>
      <w:r w:rsidR="00484018">
        <w:rPr>
          <w:rFonts w:cs="Arial"/>
          <w:szCs w:val="20"/>
          <w:lang w:val="es-ES"/>
        </w:rPr>
        <w:t xml:space="preserve"> o actualizada.</w:t>
      </w:r>
    </w:p>
    <w:p w14:paraId="636C084E" w14:textId="77777777" w:rsidR="002809DF" w:rsidRDefault="002809DF" w:rsidP="00D93D4C">
      <w:pPr>
        <w:pStyle w:val="BodyText"/>
        <w:numPr>
          <w:ilvl w:val="0"/>
          <w:numId w:val="24"/>
        </w:numPr>
        <w:tabs>
          <w:tab w:val="clear" w:pos="720"/>
          <w:tab w:val="num" w:pos="1276"/>
          <w:tab w:val="num" w:pos="1800"/>
        </w:tabs>
        <w:spacing w:after="60"/>
        <w:ind w:left="1276"/>
        <w:jc w:val="both"/>
        <w:rPr>
          <w:rFonts w:cs="Arial"/>
          <w:szCs w:val="20"/>
          <w:lang w:val="es-ES"/>
        </w:rPr>
      </w:pPr>
      <w:r w:rsidRPr="002809DF">
        <w:rPr>
          <w:rFonts w:cs="Arial"/>
          <w:szCs w:val="20"/>
          <w:lang w:val="es-MX"/>
        </w:rPr>
        <w:t>Cuando la autoridad competente, conforme a sus atribuciones, determine que se ha incurrido en prác</w:t>
      </w:r>
      <w:r>
        <w:rPr>
          <w:rFonts w:cs="Arial"/>
          <w:szCs w:val="20"/>
          <w:lang w:val="es-MX"/>
        </w:rPr>
        <w:t>ticas engañosas respecto de la marca</w:t>
      </w:r>
      <w:r w:rsidRPr="002809DF">
        <w:rPr>
          <w:rFonts w:cs="Arial"/>
          <w:szCs w:val="20"/>
          <w:lang w:val="es-MX"/>
        </w:rPr>
        <w:t xml:space="preserve"> de certificación</w:t>
      </w:r>
      <w:r w:rsidR="009107EB">
        <w:rPr>
          <w:rFonts w:cs="Arial"/>
          <w:szCs w:val="20"/>
          <w:lang w:val="es-MX"/>
        </w:rPr>
        <w:t xml:space="preserve"> </w:t>
      </w:r>
      <w:r w:rsidRPr="002809DF">
        <w:rPr>
          <w:rFonts w:cs="Arial"/>
          <w:szCs w:val="20"/>
          <w:lang w:val="es-MX"/>
        </w:rPr>
        <w:t xml:space="preserve">y/o </w:t>
      </w:r>
      <w:r>
        <w:rPr>
          <w:rFonts w:cs="Arial"/>
          <w:szCs w:val="20"/>
          <w:lang w:val="es-MX"/>
        </w:rPr>
        <w:t>solicite a</w:t>
      </w:r>
      <w:r w:rsidRPr="002809DF">
        <w:rPr>
          <w:rFonts w:cs="Arial"/>
          <w:szCs w:val="20"/>
          <w:lang w:val="es-MX"/>
        </w:rPr>
        <w:t xml:space="preserve"> UL de Colombia S</w:t>
      </w:r>
      <w:r>
        <w:rPr>
          <w:rFonts w:cs="Arial"/>
          <w:szCs w:val="20"/>
          <w:lang w:val="es-MX"/>
        </w:rPr>
        <w:t>.</w:t>
      </w:r>
      <w:r w:rsidRPr="002809DF">
        <w:rPr>
          <w:rFonts w:cs="Arial"/>
          <w:szCs w:val="20"/>
          <w:lang w:val="es-MX"/>
        </w:rPr>
        <w:t>A</w:t>
      </w:r>
      <w:r>
        <w:rPr>
          <w:rFonts w:cs="Arial"/>
          <w:szCs w:val="20"/>
          <w:lang w:val="es-MX"/>
        </w:rPr>
        <w:t>.</w:t>
      </w:r>
      <w:r w:rsidRPr="002809DF">
        <w:rPr>
          <w:rFonts w:cs="Arial"/>
          <w:szCs w:val="20"/>
          <w:lang w:val="es-MX"/>
        </w:rPr>
        <w:t>S</w:t>
      </w:r>
      <w:r>
        <w:rPr>
          <w:rFonts w:cs="Arial"/>
          <w:szCs w:val="20"/>
          <w:lang w:val="es-MX"/>
        </w:rPr>
        <w:t>.</w:t>
      </w:r>
      <w:r w:rsidRPr="002809DF">
        <w:rPr>
          <w:rFonts w:cs="Arial"/>
          <w:szCs w:val="20"/>
          <w:lang w:val="es-MX"/>
        </w:rPr>
        <w:t xml:space="preserve"> de manera directa la cancelación de los documentos que otorgan el uso del sello</w:t>
      </w:r>
      <w:r>
        <w:rPr>
          <w:rFonts w:cs="Arial"/>
          <w:szCs w:val="20"/>
          <w:lang w:val="es-MX"/>
        </w:rPr>
        <w:t>.</w:t>
      </w:r>
    </w:p>
    <w:p w14:paraId="42878EA6" w14:textId="65916D3B" w:rsidR="005010B7" w:rsidRPr="009107EB" w:rsidRDefault="00DE559C" w:rsidP="005010B7">
      <w:pPr>
        <w:pStyle w:val="Heading3"/>
        <w:spacing w:before="240" w:after="240"/>
        <w:rPr>
          <w:b/>
          <w:lang w:val="es-CO"/>
        </w:rPr>
      </w:pPr>
      <w:r w:rsidRPr="009107EB">
        <w:rPr>
          <w:b/>
          <w:lang w:val="es-CO"/>
        </w:rPr>
        <w:t>Cancelación solicitada por el cliente</w:t>
      </w:r>
      <w:r w:rsidR="005C616E" w:rsidRPr="009107EB">
        <w:rPr>
          <w:b/>
          <w:lang w:val="es-CO"/>
        </w:rPr>
        <w:t xml:space="preserve"> (</w:t>
      </w:r>
      <w:r w:rsidR="00EB43E8">
        <w:rPr>
          <w:b/>
          <w:lang w:val="es-CO"/>
        </w:rPr>
        <w:t>T</w:t>
      </w:r>
      <w:r w:rsidR="005C616E" w:rsidRPr="009107EB">
        <w:rPr>
          <w:b/>
          <w:lang w:val="es-CO"/>
        </w:rPr>
        <w:t>erminación)</w:t>
      </w:r>
    </w:p>
    <w:p w14:paraId="657848E0" w14:textId="0049E2BE" w:rsidR="00DE559C" w:rsidRDefault="005C616E" w:rsidP="00EB43E8">
      <w:pPr>
        <w:pStyle w:val="BodyText"/>
        <w:spacing w:after="60"/>
        <w:ind w:left="709"/>
        <w:jc w:val="both"/>
        <w:rPr>
          <w:rFonts w:cs="Arial"/>
          <w:color w:val="auto"/>
          <w:lang w:val="es-CO"/>
        </w:rPr>
      </w:pPr>
      <w:r>
        <w:rPr>
          <w:rFonts w:cs="Arial"/>
          <w:szCs w:val="20"/>
          <w:lang w:val="es-ES"/>
        </w:rPr>
        <w:t xml:space="preserve">El certificado podrá ser retirado por solicitud expresa del cliente o titular del Certificado de Conformidad, mediante aviso previo y por escrito </w:t>
      </w:r>
      <w:r w:rsidR="00DE559C" w:rsidRPr="004F2F87">
        <w:rPr>
          <w:lang w:val="es-CO"/>
        </w:rPr>
        <w:t>vía correo electrónico</w:t>
      </w:r>
      <w:r w:rsidR="00DE559C">
        <w:rPr>
          <w:lang w:val="es-CO"/>
        </w:rPr>
        <w:t xml:space="preserve"> o a </w:t>
      </w:r>
      <w:r w:rsidR="006F4F7F">
        <w:fldChar w:fldCharType="begin"/>
      </w:r>
      <w:r w:rsidR="006F4F7F" w:rsidRPr="006F4F7F">
        <w:rPr>
          <w:lang w:val="es-AR"/>
          <w:rPrChange w:id="73" w:author="Bossert, MariaCarolina" w:date="2021-10-15T18:20:00Z">
            <w:rPr/>
          </w:rPrChange>
        </w:rPr>
        <w:instrText xml:space="preserve"> HYPERLINK "mailto:Sales.Colombia@ul.com" </w:instrText>
      </w:r>
      <w:r w:rsidR="006F4F7F">
        <w:fldChar w:fldCharType="separate"/>
      </w:r>
      <w:r w:rsidR="00DE559C" w:rsidRPr="00D83DB9">
        <w:rPr>
          <w:rStyle w:val="Hyperlink"/>
          <w:noProof w:val="0"/>
          <w:color w:val="C00000"/>
          <w:lang w:val="es-CO"/>
        </w:rPr>
        <w:t>Sales.Colombia@ul.com</w:t>
      </w:r>
      <w:r w:rsidR="006F4F7F">
        <w:rPr>
          <w:rStyle w:val="Hyperlink"/>
          <w:noProof w:val="0"/>
          <w:color w:val="C00000"/>
          <w:lang w:val="es-CO"/>
        </w:rPr>
        <w:fldChar w:fldCharType="end"/>
      </w:r>
      <w:r>
        <w:rPr>
          <w:rStyle w:val="Hyperlink"/>
          <w:noProof w:val="0"/>
          <w:color w:val="auto"/>
          <w:u w:val="none"/>
          <w:lang w:val="es-CO"/>
        </w:rPr>
        <w:t xml:space="preserve"> o </w:t>
      </w:r>
      <w:r w:rsidRPr="004F7CE0">
        <w:rPr>
          <w:rStyle w:val="Hyperlink"/>
          <w:noProof w:val="0"/>
          <w:color w:val="auto"/>
          <w:u w:val="none"/>
          <w:lang w:val="es-CO"/>
        </w:rPr>
        <w:t xml:space="preserve">por radicado de documentación física. Con esta evidencia se procederá a realizar </w:t>
      </w:r>
      <w:r w:rsidR="00EB43E8" w:rsidRPr="004F7CE0">
        <w:rPr>
          <w:rStyle w:val="Hyperlink"/>
          <w:noProof w:val="0"/>
          <w:color w:val="auto"/>
          <w:u w:val="none"/>
          <w:lang w:val="es-CO"/>
        </w:rPr>
        <w:t xml:space="preserve">el retiro del Certificado y envío del </w:t>
      </w:r>
      <w:r w:rsidR="00EB43E8" w:rsidRPr="004F7CE0">
        <w:rPr>
          <w:rStyle w:val="Hyperlink"/>
          <w:noProof w:val="0"/>
          <w:color w:val="C00000"/>
          <w:lang w:val="es-CO"/>
        </w:rPr>
        <w:t>Comunicado</w:t>
      </w:r>
      <w:r w:rsidR="00EB43E8" w:rsidRPr="004F7CE0">
        <w:rPr>
          <w:rStyle w:val="Hyperlink"/>
          <w:noProof w:val="0"/>
          <w:color w:val="auto"/>
          <w:u w:val="none"/>
          <w:lang w:val="es-CO"/>
        </w:rPr>
        <w:t xml:space="preserve"> al cliente.</w:t>
      </w:r>
    </w:p>
    <w:p w14:paraId="529099A8" w14:textId="77777777" w:rsidR="000B2FD6" w:rsidRDefault="000B2FD6" w:rsidP="00281D20">
      <w:pPr>
        <w:pStyle w:val="BodyText"/>
        <w:spacing w:after="60"/>
        <w:ind w:left="709"/>
        <w:jc w:val="both"/>
        <w:rPr>
          <w:rFonts w:cs="Arial"/>
          <w:color w:val="auto"/>
          <w:lang w:val="es-CO"/>
        </w:rPr>
      </w:pPr>
      <w:r>
        <w:rPr>
          <w:rFonts w:cs="Arial"/>
          <w:color w:val="auto"/>
          <w:lang w:val="es-CO"/>
        </w:rPr>
        <w:t>En caso de cancelaciones</w:t>
      </w:r>
      <w:r w:rsidRPr="000B2FD6">
        <w:rPr>
          <w:rFonts w:cs="Arial"/>
          <w:color w:val="auto"/>
          <w:lang w:val="es-CO"/>
        </w:rPr>
        <w:t>, el cliente o titular de la certificación se deberá abstener de inmediato del uso del sello, certificados o cualquier otro medio que indique que un producto está certificado</w:t>
      </w:r>
      <w:r>
        <w:rPr>
          <w:rFonts w:cs="Arial"/>
          <w:color w:val="auto"/>
          <w:lang w:val="es-CO"/>
        </w:rPr>
        <w:t>.</w:t>
      </w:r>
    </w:p>
    <w:p w14:paraId="1063AB89" w14:textId="2D8C49B9" w:rsidR="0033732E" w:rsidRDefault="00754DC9" w:rsidP="00D9098A">
      <w:pPr>
        <w:pStyle w:val="Heading2"/>
        <w:rPr>
          <w:lang w:val="es-CO"/>
        </w:rPr>
      </w:pPr>
      <w:bookmarkStart w:id="74" w:name="_Toc53637452"/>
      <w:r>
        <w:rPr>
          <w:lang w:val="es-CO"/>
        </w:rPr>
        <w:t>D</w:t>
      </w:r>
      <w:r w:rsidR="0033732E" w:rsidRPr="00A142DE">
        <w:rPr>
          <w:lang w:val="es-CO"/>
        </w:rPr>
        <w:t>ocumentación de certificación</w:t>
      </w:r>
      <w:bookmarkEnd w:id="72"/>
      <w:bookmarkEnd w:id="74"/>
    </w:p>
    <w:p w14:paraId="5AB850A7" w14:textId="6514836A" w:rsidR="00B2414F" w:rsidRDefault="00B2414F" w:rsidP="00281D20">
      <w:pPr>
        <w:pStyle w:val="Heading4"/>
        <w:numPr>
          <w:ilvl w:val="3"/>
          <w:numId w:val="25"/>
        </w:numPr>
        <w:tabs>
          <w:tab w:val="clear" w:pos="1800"/>
        </w:tabs>
        <w:spacing w:before="120" w:after="0"/>
        <w:ind w:left="1276"/>
        <w:jc w:val="both"/>
        <w:rPr>
          <w:color w:val="auto"/>
          <w:lang w:val="es-MX"/>
        </w:rPr>
      </w:pPr>
      <w:r w:rsidRPr="008B6F3E">
        <w:rPr>
          <w:color w:val="auto"/>
          <w:lang w:val="es-MX"/>
        </w:rPr>
        <w:t>Para los proyectos</w:t>
      </w:r>
      <w:r>
        <w:rPr>
          <w:color w:val="auto"/>
          <w:lang w:val="es-MX"/>
        </w:rPr>
        <w:t xml:space="preserve"> nuevos, de ampliación o reducción de alcance de certificaciones, se emite el </w:t>
      </w:r>
      <w:r w:rsidRPr="00FD7C22">
        <w:rPr>
          <w:color w:val="auto"/>
          <w:lang w:val="es-MX"/>
        </w:rPr>
        <w:t xml:space="preserve">borrador del </w:t>
      </w:r>
      <w:r w:rsidRPr="00D83DB9">
        <w:rPr>
          <w:color w:val="C00000"/>
          <w:u w:val="single"/>
          <w:lang w:val="es-MX"/>
        </w:rPr>
        <w:t>Cert</w:t>
      </w:r>
      <w:r w:rsidR="00484018" w:rsidRPr="00D83DB9">
        <w:rPr>
          <w:color w:val="C00000"/>
          <w:u w:val="single"/>
          <w:lang w:val="es-MX"/>
        </w:rPr>
        <w:t xml:space="preserve">ificado de producto </w:t>
      </w:r>
      <w:r w:rsidRPr="00C80234">
        <w:rPr>
          <w:color w:val="auto"/>
          <w:lang w:val="es-MX"/>
        </w:rPr>
        <w:t>teniendo</w:t>
      </w:r>
      <w:r>
        <w:rPr>
          <w:color w:val="auto"/>
          <w:lang w:val="es-MX"/>
        </w:rPr>
        <w:t xml:space="preserve"> en cuenta el alcance de la Cotización para Servicios de Certificación para que el cliente</w:t>
      </w:r>
      <w:r w:rsidR="00281D20">
        <w:rPr>
          <w:color w:val="auto"/>
          <w:lang w:val="es-MX"/>
        </w:rPr>
        <w:t xml:space="preserve"> provea su</w:t>
      </w:r>
      <w:r w:rsidR="00FA2894">
        <w:rPr>
          <w:color w:val="auto"/>
          <w:lang w:val="es-MX"/>
        </w:rPr>
        <w:t xml:space="preserve"> </w:t>
      </w:r>
      <w:r>
        <w:rPr>
          <w:color w:val="auto"/>
          <w:lang w:val="es-MX"/>
        </w:rPr>
        <w:t xml:space="preserve">Visto Bueno de forma, y para que el personal que tomó la decisión dé la aprobación de fondo, </w:t>
      </w:r>
      <w:r w:rsidRPr="008B6F3E">
        <w:rPr>
          <w:color w:val="auto"/>
          <w:lang w:val="es-MX"/>
        </w:rPr>
        <w:t xml:space="preserve">siguiendo los lineamientos aplicables en el </w:t>
      </w:r>
      <w:r w:rsidRPr="00D83DB9">
        <w:rPr>
          <w:color w:val="C00000"/>
          <w:u w:val="single"/>
          <w:lang w:val="es-MX"/>
        </w:rPr>
        <w:t xml:space="preserve">Procedimiento para Codificación, Emisión, Cancelación, Control y Entrega de Certificados y Documentos </w:t>
      </w:r>
      <w:proofErr w:type="gramStart"/>
      <w:r w:rsidRPr="00D83DB9">
        <w:rPr>
          <w:color w:val="C00000"/>
          <w:u w:val="single"/>
          <w:lang w:val="es-MX"/>
        </w:rPr>
        <w:t xml:space="preserve">Relacionados </w:t>
      </w:r>
      <w:r w:rsidR="00DC28EE">
        <w:rPr>
          <w:color w:val="C00000"/>
          <w:lang w:val="es-MX"/>
        </w:rPr>
        <w:t>.</w:t>
      </w:r>
      <w:proofErr w:type="gramEnd"/>
    </w:p>
    <w:p w14:paraId="6BFB051C" w14:textId="550A0B71" w:rsidR="008D0049" w:rsidRPr="00C80234" w:rsidRDefault="008D0049" w:rsidP="00FD0C15">
      <w:pPr>
        <w:pStyle w:val="Heading4"/>
        <w:spacing w:before="120"/>
        <w:ind w:left="1276"/>
        <w:jc w:val="both"/>
        <w:rPr>
          <w:color w:val="auto"/>
          <w:lang w:val="es-MX"/>
        </w:rPr>
      </w:pPr>
      <w:r w:rsidRPr="00FD7C22">
        <w:rPr>
          <w:color w:val="auto"/>
          <w:lang w:val="es-MX"/>
        </w:rPr>
        <w:t>Posteriormente,</w:t>
      </w:r>
      <w:r w:rsidR="00802ECA">
        <w:rPr>
          <w:color w:val="auto"/>
          <w:lang w:val="es-MX"/>
        </w:rPr>
        <w:t xml:space="preserve"> </w:t>
      </w:r>
      <w:r w:rsidRPr="00FD7C22">
        <w:rPr>
          <w:color w:val="auto"/>
          <w:lang w:val="es-MX"/>
        </w:rPr>
        <w:t>se registra el nuevo</w:t>
      </w:r>
      <w:r w:rsidR="00FD0C15">
        <w:rPr>
          <w:color w:val="auto"/>
          <w:lang w:val="es-MX"/>
        </w:rPr>
        <w:t xml:space="preserve"> certificado</w:t>
      </w:r>
      <w:r w:rsidR="00886A04">
        <w:rPr>
          <w:color w:val="auto"/>
          <w:lang w:val="es-MX"/>
        </w:rPr>
        <w:t xml:space="preserve"> </w:t>
      </w:r>
      <w:r w:rsidR="00FD0C15">
        <w:rPr>
          <w:color w:val="auto"/>
          <w:lang w:val="es-MX"/>
        </w:rPr>
        <w:t>o se actualiza</w:t>
      </w:r>
      <w:r w:rsidRPr="00FD7C22">
        <w:rPr>
          <w:color w:val="auto"/>
          <w:lang w:val="es-MX"/>
        </w:rPr>
        <w:t xml:space="preserve"> </w:t>
      </w:r>
      <w:r w:rsidR="00FD0C15">
        <w:rPr>
          <w:color w:val="auto"/>
          <w:lang w:val="es-MX"/>
        </w:rPr>
        <w:t>(si aplica)</w:t>
      </w:r>
      <w:r w:rsidRPr="00FD7C22">
        <w:rPr>
          <w:color w:val="auto"/>
          <w:lang w:val="es-MX"/>
        </w:rPr>
        <w:t xml:space="preserve"> en la página de SICERCO</w:t>
      </w:r>
      <w:r w:rsidR="00FD0C15">
        <w:rPr>
          <w:color w:val="auto"/>
          <w:lang w:val="es-MX"/>
        </w:rPr>
        <w:t>.</w:t>
      </w:r>
    </w:p>
    <w:p w14:paraId="17FFF956" w14:textId="6BFE4312" w:rsidR="00B2414F" w:rsidRPr="00C80234" w:rsidRDefault="00B2414F" w:rsidP="00281D20">
      <w:pPr>
        <w:pStyle w:val="Heading4"/>
        <w:spacing w:before="120" w:after="0"/>
        <w:ind w:left="1276"/>
        <w:jc w:val="both"/>
        <w:rPr>
          <w:rStyle w:val="Hyperlink"/>
          <w:color w:val="auto"/>
          <w:u w:val="none"/>
          <w:lang w:val="es-CO"/>
        </w:rPr>
      </w:pPr>
      <w:r w:rsidRPr="00C80234">
        <w:rPr>
          <w:color w:val="auto"/>
          <w:lang w:val="es-MX"/>
        </w:rPr>
        <w:t xml:space="preserve">El </w:t>
      </w:r>
      <w:r w:rsidR="009115F6" w:rsidRPr="00D83DB9">
        <w:rPr>
          <w:color w:val="C00000"/>
          <w:u w:val="single"/>
          <w:lang w:val="es-MX"/>
        </w:rPr>
        <w:t>Cert</w:t>
      </w:r>
      <w:r w:rsidR="00484018" w:rsidRPr="00D83DB9">
        <w:rPr>
          <w:color w:val="C00000"/>
          <w:u w:val="single"/>
          <w:lang w:val="es-MX"/>
        </w:rPr>
        <w:t xml:space="preserve">ificado de producto </w:t>
      </w:r>
      <w:r w:rsidR="0000390B" w:rsidRPr="00FD7C22">
        <w:rPr>
          <w:color w:val="auto"/>
          <w:lang w:val="es-MX"/>
        </w:rPr>
        <w:t xml:space="preserve">será enviado al </w:t>
      </w:r>
      <w:proofErr w:type="gramStart"/>
      <w:r w:rsidR="0000390B" w:rsidRPr="00FD7C22">
        <w:rPr>
          <w:color w:val="auto"/>
          <w:lang w:val="es-MX"/>
        </w:rPr>
        <w:t>cliente  junto</w:t>
      </w:r>
      <w:proofErr w:type="gramEnd"/>
      <w:r w:rsidR="0000390B" w:rsidRPr="00FD7C22">
        <w:rPr>
          <w:color w:val="auto"/>
          <w:lang w:val="es-MX"/>
        </w:rPr>
        <w:t xml:space="preserve"> </w:t>
      </w:r>
      <w:r w:rsidR="00096A30">
        <w:rPr>
          <w:color w:val="auto"/>
          <w:lang w:val="es-MX"/>
        </w:rPr>
        <w:t>a las Instrucciones</w:t>
      </w:r>
      <w:r w:rsidRPr="00D83DB9">
        <w:rPr>
          <w:color w:val="C00000"/>
          <w:u w:val="single"/>
          <w:lang w:val="es-MX"/>
        </w:rPr>
        <w:t xml:space="preserve"> de Uso de Marca </w:t>
      </w:r>
      <w:r w:rsidRPr="00FD7C22">
        <w:rPr>
          <w:rStyle w:val="Hyperlink"/>
          <w:color w:val="auto"/>
          <w:u w:val="none"/>
          <w:lang w:val="es-CO"/>
        </w:rPr>
        <w:t>,</w:t>
      </w:r>
      <w:r w:rsidR="008D0049" w:rsidRPr="00FD7C22">
        <w:rPr>
          <w:rStyle w:val="Hyperlink"/>
          <w:color w:val="auto"/>
          <w:u w:val="none"/>
          <w:lang w:val="es-CO"/>
        </w:rPr>
        <w:t xml:space="preserve"> y</w:t>
      </w:r>
      <w:r w:rsidR="0000390B" w:rsidRPr="00FD7C22">
        <w:rPr>
          <w:rStyle w:val="Hyperlink"/>
          <w:color w:val="auto"/>
          <w:u w:val="none"/>
          <w:lang w:val="es-CO"/>
        </w:rPr>
        <w:t xml:space="preserve"> las </w:t>
      </w:r>
      <w:r w:rsidR="00F57834" w:rsidRPr="00D83DB9">
        <w:rPr>
          <w:rFonts w:cs="Arial"/>
          <w:snapToGrid w:val="0"/>
          <w:color w:val="C00000"/>
          <w:u w:val="single"/>
          <w:lang w:val="es-MX" w:eastAsia="es-ES"/>
        </w:rPr>
        <w:t>Reglas para la Certificación de Producto</w:t>
      </w:r>
      <w:r w:rsidR="0000390B" w:rsidRPr="00D83DB9">
        <w:rPr>
          <w:rStyle w:val="Hyperlink"/>
          <w:color w:val="C00000"/>
          <w:u w:val="none"/>
          <w:lang w:val="es-CO"/>
        </w:rPr>
        <w:t xml:space="preserve"> </w:t>
      </w:r>
      <w:r w:rsidR="0000390B" w:rsidRPr="00FD7C22">
        <w:rPr>
          <w:rStyle w:val="Hyperlink"/>
          <w:color w:val="auto"/>
          <w:u w:val="none"/>
          <w:lang w:val="es-CO"/>
        </w:rPr>
        <w:t xml:space="preserve">por medio electronico </w:t>
      </w:r>
      <w:r w:rsidRPr="00FD7C22">
        <w:rPr>
          <w:rStyle w:val="Hyperlink"/>
          <w:color w:val="auto"/>
          <w:u w:val="none"/>
          <w:lang w:val="es-CO"/>
        </w:rPr>
        <w:t xml:space="preserve"> </w:t>
      </w:r>
      <w:r w:rsidR="00F57834" w:rsidRPr="00FD7C22">
        <w:rPr>
          <w:rStyle w:val="Hyperlink"/>
          <w:color w:val="auto"/>
          <w:u w:val="none"/>
          <w:lang w:val="es-CO"/>
        </w:rPr>
        <w:t>y posteriormente será enviado a sus instalaciones</w:t>
      </w:r>
      <w:r w:rsidR="003518C2">
        <w:rPr>
          <w:rStyle w:val="Hyperlink"/>
          <w:color w:val="auto"/>
          <w:u w:val="none"/>
          <w:lang w:val="es-CO"/>
        </w:rPr>
        <w:t xml:space="preserve"> o de común acuerdo con el cliente</w:t>
      </w:r>
      <w:r w:rsidR="00F57834" w:rsidRPr="00FD7C22">
        <w:rPr>
          <w:rStyle w:val="Hyperlink"/>
          <w:color w:val="auto"/>
          <w:u w:val="none"/>
          <w:lang w:val="es-CO"/>
        </w:rPr>
        <w:t>. E</w:t>
      </w:r>
      <w:r w:rsidRPr="00FD7C22">
        <w:rPr>
          <w:rStyle w:val="Hyperlink"/>
          <w:color w:val="auto"/>
          <w:u w:val="none"/>
          <w:lang w:val="es-CO"/>
        </w:rPr>
        <w:t xml:space="preserve">l </w:t>
      </w:r>
      <w:r w:rsidRPr="00D83DB9">
        <w:rPr>
          <w:rStyle w:val="Hyperlink"/>
          <w:color w:val="C00000"/>
          <w:lang w:val="es-CO"/>
        </w:rPr>
        <w:t xml:space="preserve">Informe de resultados </w:t>
      </w:r>
      <w:r w:rsidR="008D0049" w:rsidRPr="00FD7C22">
        <w:rPr>
          <w:rStyle w:val="Hyperlink"/>
          <w:color w:val="auto"/>
          <w:u w:val="none"/>
          <w:lang w:val="es-CO"/>
        </w:rPr>
        <w:t>será enviado</w:t>
      </w:r>
      <w:r w:rsidR="003518C2">
        <w:rPr>
          <w:rStyle w:val="Hyperlink"/>
          <w:color w:val="auto"/>
          <w:u w:val="none"/>
          <w:lang w:val="es-CO"/>
        </w:rPr>
        <w:t xml:space="preserve"> solo</w:t>
      </w:r>
      <w:r w:rsidR="008D0049" w:rsidRPr="00FD7C22">
        <w:rPr>
          <w:rStyle w:val="Hyperlink"/>
          <w:color w:val="auto"/>
          <w:u w:val="none"/>
          <w:lang w:val="es-CO"/>
        </w:rPr>
        <w:t xml:space="preserve"> por solicitud del cliente</w:t>
      </w:r>
      <w:r w:rsidR="00D67886">
        <w:rPr>
          <w:rStyle w:val="Hyperlink"/>
          <w:color w:val="auto"/>
          <w:u w:val="none"/>
          <w:lang w:val="es-CO"/>
        </w:rPr>
        <w:t xml:space="preserve"> </w:t>
      </w:r>
      <w:r w:rsidR="00D67886" w:rsidRPr="00FD7C22">
        <w:rPr>
          <w:rStyle w:val="Hyperlink"/>
          <w:color w:val="auto"/>
          <w:u w:val="none"/>
          <w:lang w:val="es-CO"/>
        </w:rPr>
        <w:t>por medio electronico</w:t>
      </w:r>
      <w:r w:rsidRPr="00C80234">
        <w:rPr>
          <w:rStyle w:val="Hyperlink"/>
          <w:color w:val="auto"/>
          <w:u w:val="none"/>
          <w:lang w:val="es-CO"/>
        </w:rPr>
        <w:t>.</w:t>
      </w:r>
    </w:p>
    <w:p w14:paraId="520D1CF3" w14:textId="6B5E2247" w:rsidR="00B2414F" w:rsidRPr="004865C7" w:rsidRDefault="00F57834" w:rsidP="00B2414F">
      <w:pPr>
        <w:pStyle w:val="BodyText2"/>
        <w:spacing w:before="240"/>
        <w:ind w:left="1276" w:firstLine="0"/>
        <w:jc w:val="both"/>
        <w:rPr>
          <w:szCs w:val="20"/>
          <w:lang w:val="es-MX"/>
        </w:rPr>
      </w:pPr>
      <w:r w:rsidRPr="00FD7C22">
        <w:rPr>
          <w:szCs w:val="20"/>
          <w:lang w:val="es-MX"/>
        </w:rPr>
        <w:t>Nota: En caso de cancelacione</w:t>
      </w:r>
      <w:r w:rsidR="00B2414F" w:rsidRPr="00FD7C22">
        <w:rPr>
          <w:szCs w:val="20"/>
          <w:lang w:val="es-MX"/>
        </w:rPr>
        <w:t xml:space="preserve">s </w:t>
      </w:r>
      <w:r w:rsidR="00B2414F" w:rsidRPr="00194E90">
        <w:rPr>
          <w:szCs w:val="20"/>
          <w:lang w:val="es-MX"/>
        </w:rPr>
        <w:t>y</w:t>
      </w:r>
      <w:r w:rsidR="009A2F1C">
        <w:rPr>
          <w:szCs w:val="20"/>
          <w:lang w:val="es-MX"/>
        </w:rPr>
        <w:t>/o suspensiones</w:t>
      </w:r>
      <w:r w:rsidR="00802ECA" w:rsidRPr="00194E90">
        <w:rPr>
          <w:szCs w:val="20"/>
          <w:lang w:val="es-MX"/>
        </w:rPr>
        <w:t xml:space="preserve"> cuando aplique</w:t>
      </w:r>
      <w:r w:rsidR="00802ECA">
        <w:rPr>
          <w:szCs w:val="20"/>
          <w:lang w:val="es-MX"/>
        </w:rPr>
        <w:t xml:space="preserve"> </w:t>
      </w:r>
      <w:r w:rsidR="00904273">
        <w:rPr>
          <w:szCs w:val="20"/>
          <w:lang w:val="es-MX"/>
        </w:rPr>
        <w:t>se actualizará</w:t>
      </w:r>
      <w:r w:rsidR="00B2414F" w:rsidRPr="00FD7C22">
        <w:rPr>
          <w:szCs w:val="20"/>
          <w:lang w:val="es-MX"/>
        </w:rPr>
        <w:t xml:space="preserve"> la información </w:t>
      </w:r>
      <w:r w:rsidR="00904273">
        <w:rPr>
          <w:szCs w:val="20"/>
          <w:lang w:val="es-MX"/>
        </w:rPr>
        <w:t>en</w:t>
      </w:r>
      <w:r w:rsidR="00B2414F" w:rsidRPr="00FD7C22">
        <w:rPr>
          <w:szCs w:val="20"/>
          <w:lang w:val="es-MX"/>
        </w:rPr>
        <w:t xml:space="preserve"> SICERCO </w:t>
      </w:r>
      <w:r w:rsidR="00904273">
        <w:rPr>
          <w:szCs w:val="20"/>
          <w:lang w:val="es-MX"/>
        </w:rPr>
        <w:t>cargando el certificado con la marca de agua de RETIRADO</w:t>
      </w:r>
      <w:r w:rsidR="009A2F1C">
        <w:rPr>
          <w:szCs w:val="20"/>
          <w:lang w:val="es-MX"/>
        </w:rPr>
        <w:t xml:space="preserve"> o SUSPENDIDO</w:t>
      </w:r>
      <w:r w:rsidR="00904273">
        <w:rPr>
          <w:szCs w:val="20"/>
          <w:lang w:val="es-MX"/>
        </w:rPr>
        <w:t>.</w:t>
      </w:r>
    </w:p>
    <w:p w14:paraId="5C1C85C5" w14:textId="77777777" w:rsidR="00B2414F" w:rsidRPr="00F67ADF" w:rsidRDefault="00B2414F" w:rsidP="00B2414F">
      <w:pPr>
        <w:pStyle w:val="BodyText2"/>
        <w:ind w:left="1276" w:hanging="18"/>
        <w:jc w:val="both"/>
        <w:rPr>
          <w:lang w:val="es-MX"/>
        </w:rPr>
      </w:pPr>
      <w:r w:rsidRPr="008B6F3E">
        <w:rPr>
          <w:color w:val="auto"/>
          <w:lang w:val="es-MX"/>
        </w:rPr>
        <w:t>En ese momento se concluye el proceso de emisión de certificado.</w:t>
      </w:r>
      <w:r>
        <w:rPr>
          <w:lang w:val="es-MX"/>
        </w:rPr>
        <w:t xml:space="preserve"> </w:t>
      </w:r>
    </w:p>
    <w:p w14:paraId="4D44BB32" w14:textId="642BFF6F" w:rsidR="00FF49AB" w:rsidRPr="00FF49AB" w:rsidRDefault="00B2414F" w:rsidP="00910CC0">
      <w:pPr>
        <w:pStyle w:val="Heading4"/>
        <w:numPr>
          <w:ilvl w:val="3"/>
          <w:numId w:val="25"/>
        </w:numPr>
        <w:tabs>
          <w:tab w:val="clear" w:pos="1800"/>
        </w:tabs>
        <w:spacing w:before="120" w:after="60"/>
        <w:ind w:left="1260"/>
        <w:jc w:val="both"/>
        <w:rPr>
          <w:rFonts w:cs="Arial"/>
          <w:color w:val="auto"/>
          <w:lang w:val="es-CO"/>
        </w:rPr>
      </w:pPr>
      <w:r w:rsidRPr="00FF49AB">
        <w:rPr>
          <w:color w:val="auto"/>
          <w:lang w:val="es-MX"/>
        </w:rPr>
        <w:lastRenderedPageBreak/>
        <w:t>Si es un seguimiento a un certificado vigente y la decisión es mantener el certificado</w:t>
      </w:r>
      <w:r w:rsidR="003518C2">
        <w:rPr>
          <w:color w:val="auto"/>
          <w:lang w:val="es-MX"/>
        </w:rPr>
        <w:t xml:space="preserve"> y este no sufrió ningún cambio o actualización</w:t>
      </w:r>
      <w:r w:rsidRPr="00FF49AB">
        <w:rPr>
          <w:color w:val="auto"/>
          <w:lang w:val="es-MX"/>
        </w:rPr>
        <w:t xml:space="preserve"> se procede </w:t>
      </w:r>
      <w:proofErr w:type="gramStart"/>
      <w:r w:rsidRPr="00FF49AB">
        <w:rPr>
          <w:color w:val="auto"/>
          <w:lang w:val="es-MX"/>
        </w:rPr>
        <w:t xml:space="preserve">a </w:t>
      </w:r>
      <w:r w:rsidR="009A2F1C">
        <w:rPr>
          <w:color w:val="auto"/>
          <w:lang w:val="es-MX"/>
        </w:rPr>
        <w:t xml:space="preserve"> enviar</w:t>
      </w:r>
      <w:proofErr w:type="gramEnd"/>
      <w:r w:rsidR="009A2F1C">
        <w:rPr>
          <w:color w:val="auto"/>
          <w:lang w:val="es-MX"/>
        </w:rPr>
        <w:t xml:space="preserve"> al </w:t>
      </w:r>
      <w:r w:rsidRPr="00FF49AB">
        <w:rPr>
          <w:color w:val="auto"/>
          <w:lang w:val="es-MX"/>
        </w:rPr>
        <w:t xml:space="preserve">cliente </w:t>
      </w:r>
      <w:r w:rsidRPr="00FF49AB">
        <w:rPr>
          <w:color w:val="auto"/>
          <w:lang w:val="es-CO"/>
        </w:rPr>
        <w:t xml:space="preserve"> </w:t>
      </w:r>
      <w:r w:rsidR="00FF49AB" w:rsidRPr="00FF49AB">
        <w:rPr>
          <w:color w:val="auto"/>
          <w:lang w:val="es-CO"/>
        </w:rPr>
        <w:t>un c</w:t>
      </w:r>
      <w:r w:rsidR="009A2F1C">
        <w:rPr>
          <w:color w:val="auto"/>
          <w:lang w:val="es-CO"/>
        </w:rPr>
        <w:t>orreo</w:t>
      </w:r>
      <w:r w:rsidR="00FF49AB" w:rsidRPr="00FF49AB">
        <w:rPr>
          <w:color w:val="auto"/>
          <w:lang w:val="es-CO"/>
        </w:rPr>
        <w:t xml:space="preserve"> </w:t>
      </w:r>
      <w:r w:rsidR="009A2F1C">
        <w:rPr>
          <w:color w:val="auto"/>
          <w:lang w:val="es-CO"/>
        </w:rPr>
        <w:t>con un comunicado y/o carta</w:t>
      </w:r>
      <w:r w:rsidR="00FF49AB">
        <w:rPr>
          <w:color w:val="auto"/>
          <w:lang w:val="es-CO"/>
        </w:rPr>
        <w:t xml:space="preserve"> </w:t>
      </w:r>
      <w:r w:rsidR="00FF49AB" w:rsidRPr="00FF49AB">
        <w:rPr>
          <w:color w:val="auto"/>
          <w:lang w:val="es-CO"/>
        </w:rPr>
        <w:t xml:space="preserve">indicando la finalización del proceso y la decisión </w:t>
      </w:r>
      <w:r w:rsidR="00123E31">
        <w:rPr>
          <w:color w:val="auto"/>
          <w:lang w:val="es-CO"/>
        </w:rPr>
        <w:t>de este</w:t>
      </w:r>
      <w:r w:rsidR="003518C2">
        <w:rPr>
          <w:color w:val="auto"/>
          <w:lang w:val="es-CO"/>
        </w:rPr>
        <w:t>.</w:t>
      </w:r>
      <w:r w:rsidR="00FF49AB" w:rsidRPr="00FF49AB">
        <w:rPr>
          <w:color w:val="auto"/>
          <w:lang w:val="es-CO"/>
        </w:rPr>
        <w:t xml:space="preserve"> </w:t>
      </w:r>
    </w:p>
    <w:p w14:paraId="60CE44D4" w14:textId="2ACEFEE7" w:rsidR="00B2414F" w:rsidRPr="004F7CE0" w:rsidRDefault="001639B4" w:rsidP="00910CC0">
      <w:pPr>
        <w:pStyle w:val="Heading4"/>
        <w:numPr>
          <w:ilvl w:val="3"/>
          <w:numId w:val="25"/>
        </w:numPr>
        <w:tabs>
          <w:tab w:val="clear" w:pos="1800"/>
        </w:tabs>
        <w:spacing w:before="120" w:after="60"/>
        <w:ind w:left="1260"/>
        <w:jc w:val="both"/>
        <w:rPr>
          <w:rFonts w:cs="Arial"/>
          <w:color w:val="auto"/>
          <w:lang w:val="es-CO"/>
        </w:rPr>
      </w:pPr>
      <w:r w:rsidRPr="004F7CE0">
        <w:rPr>
          <w:color w:val="auto"/>
          <w:lang w:val="es-MX"/>
        </w:rPr>
        <w:t>Si un certificado vigente</w:t>
      </w:r>
      <w:r w:rsidR="00B2414F" w:rsidRPr="004F7CE0">
        <w:rPr>
          <w:color w:val="auto"/>
          <w:lang w:val="es-MX"/>
        </w:rPr>
        <w:t xml:space="preserve"> es suspendido o cancelado como resultado del proceso de </w:t>
      </w:r>
      <w:r w:rsidR="009115F6" w:rsidRPr="004F7CE0">
        <w:rPr>
          <w:color w:val="auto"/>
          <w:lang w:val="es-MX"/>
        </w:rPr>
        <w:t>vigilancia</w:t>
      </w:r>
      <w:r w:rsidR="00B2414F" w:rsidRPr="004F7CE0">
        <w:rPr>
          <w:color w:val="auto"/>
          <w:lang w:val="es-MX"/>
        </w:rPr>
        <w:t>,</w:t>
      </w:r>
      <w:r w:rsidR="009115F6" w:rsidRPr="004F7CE0">
        <w:rPr>
          <w:color w:val="auto"/>
          <w:lang w:val="es-MX"/>
        </w:rPr>
        <w:t xml:space="preserve"> </w:t>
      </w:r>
      <w:r w:rsidR="00B2414F" w:rsidRPr="004F7CE0">
        <w:rPr>
          <w:color w:val="auto"/>
          <w:lang w:val="es-MX"/>
        </w:rPr>
        <w:t xml:space="preserve">se </w:t>
      </w:r>
      <w:proofErr w:type="gramStart"/>
      <w:r w:rsidR="00B2414F" w:rsidRPr="004F7CE0">
        <w:rPr>
          <w:color w:val="auto"/>
          <w:lang w:val="es-MX"/>
        </w:rPr>
        <w:t>proced</w:t>
      </w:r>
      <w:r w:rsidR="00D95CC6" w:rsidRPr="004F7CE0">
        <w:rPr>
          <w:color w:val="auto"/>
          <w:lang w:val="es-MX"/>
        </w:rPr>
        <w:t xml:space="preserve">erá </w:t>
      </w:r>
      <w:r w:rsidR="004F7CE0" w:rsidRPr="004F7CE0">
        <w:rPr>
          <w:color w:val="auto"/>
          <w:lang w:val="es-MX"/>
        </w:rPr>
        <w:t xml:space="preserve"> a</w:t>
      </w:r>
      <w:proofErr w:type="gramEnd"/>
      <w:r w:rsidR="004F7CE0" w:rsidRPr="004F7CE0">
        <w:rPr>
          <w:color w:val="auto"/>
          <w:lang w:val="es-MX"/>
        </w:rPr>
        <w:t xml:space="preserve"> entregar al cliente el </w:t>
      </w:r>
      <w:r w:rsidR="00DD6FE7" w:rsidRPr="00A72C41">
        <w:rPr>
          <w:color w:val="C00000"/>
          <w:u w:val="single"/>
          <w:lang w:val="es-CO"/>
        </w:rPr>
        <w:t>Notificación de  Negación y/o No Otorgamiento</w:t>
      </w:r>
      <w:r w:rsidR="00DD6FE7" w:rsidRPr="00A72C41">
        <w:rPr>
          <w:color w:val="C00000"/>
          <w:u w:val="single"/>
          <w:lang w:val="es-MX"/>
        </w:rPr>
        <w:t xml:space="preserve"> </w:t>
      </w:r>
      <w:r w:rsidR="00223D17" w:rsidRPr="004F7CE0">
        <w:rPr>
          <w:color w:val="auto"/>
          <w:lang w:val="es-CO"/>
        </w:rPr>
        <w:t>y</w:t>
      </w:r>
      <w:r w:rsidR="00B2414F" w:rsidRPr="004F7CE0">
        <w:rPr>
          <w:rStyle w:val="Hyperlink"/>
          <w:color w:val="auto"/>
          <w:u w:val="none"/>
          <w:lang w:val="es-CO"/>
        </w:rPr>
        <w:t xml:space="preserve"> se</w:t>
      </w:r>
      <w:r w:rsidR="00B2414F" w:rsidRPr="004F7CE0">
        <w:rPr>
          <w:color w:val="auto"/>
          <w:lang w:val="es-CO"/>
        </w:rPr>
        <w:t xml:space="preserve"> actualiza</w:t>
      </w:r>
      <w:r w:rsidR="001355D3" w:rsidRPr="004F7CE0">
        <w:rPr>
          <w:color w:val="auto"/>
          <w:lang w:val="es-CO"/>
        </w:rPr>
        <w:t>rá</w:t>
      </w:r>
      <w:r w:rsidR="00B2414F" w:rsidRPr="004F7CE0">
        <w:rPr>
          <w:color w:val="auto"/>
          <w:lang w:val="es-CO"/>
        </w:rPr>
        <w:t xml:space="preserve"> </w:t>
      </w:r>
      <w:r w:rsidR="009115F6" w:rsidRPr="004F7CE0">
        <w:rPr>
          <w:color w:val="auto"/>
          <w:lang w:val="es-CO"/>
        </w:rPr>
        <w:t>el</w:t>
      </w:r>
      <w:r w:rsidR="001355D3" w:rsidRPr="004F7CE0">
        <w:rPr>
          <w:color w:val="auto"/>
          <w:lang w:val="es-CO"/>
        </w:rPr>
        <w:t xml:space="preserve"> estado </w:t>
      </w:r>
      <w:r w:rsidR="00A80655" w:rsidRPr="004F7CE0">
        <w:rPr>
          <w:color w:val="auto"/>
          <w:lang w:val="es-CO"/>
        </w:rPr>
        <w:t>(suspendido/Retirado)</w:t>
      </w:r>
      <w:r w:rsidR="000A4661" w:rsidRPr="004F7CE0">
        <w:rPr>
          <w:color w:val="auto"/>
          <w:lang w:val="es-CO"/>
        </w:rPr>
        <w:t xml:space="preserve"> </w:t>
      </w:r>
      <w:r w:rsidR="001355D3" w:rsidRPr="004F7CE0">
        <w:rPr>
          <w:color w:val="auto"/>
          <w:lang w:val="es-CO"/>
        </w:rPr>
        <w:t>del certificado</w:t>
      </w:r>
      <w:r w:rsidR="00B2414F" w:rsidRPr="004F7CE0">
        <w:rPr>
          <w:color w:val="auto"/>
          <w:lang w:val="es-CO"/>
        </w:rPr>
        <w:t xml:space="preserve"> en SICERCO. </w:t>
      </w:r>
    </w:p>
    <w:p w14:paraId="13DB50BE" w14:textId="77777777" w:rsidR="00FF49AB" w:rsidRDefault="00FF49AB" w:rsidP="003B2C93">
      <w:pPr>
        <w:pStyle w:val="BodyText2"/>
        <w:ind w:left="0" w:firstLine="0"/>
        <w:jc w:val="both"/>
        <w:rPr>
          <w:sz w:val="18"/>
          <w:lang w:val="es-MX"/>
        </w:rPr>
      </w:pPr>
      <w:bookmarkStart w:id="75" w:name="_Toc450575446"/>
    </w:p>
    <w:p w14:paraId="4890D8A5" w14:textId="76CFF0A3" w:rsidR="00FF49AB" w:rsidRPr="00FF49AB" w:rsidRDefault="000036A7" w:rsidP="003B2C93">
      <w:pPr>
        <w:pStyle w:val="BodyText2"/>
        <w:ind w:left="1276" w:hanging="1006"/>
        <w:jc w:val="both"/>
        <w:rPr>
          <w:b/>
          <w:lang w:val="es-CO"/>
        </w:rPr>
      </w:pPr>
      <w:r>
        <w:rPr>
          <w:b/>
          <w:lang w:val="es-CO"/>
        </w:rPr>
        <w:t xml:space="preserve"> </w:t>
      </w:r>
      <w:bookmarkStart w:id="76" w:name="_Hlk49186604"/>
      <w:proofErr w:type="gramStart"/>
      <w:r w:rsidR="00754DC9">
        <w:rPr>
          <w:b/>
          <w:lang w:val="es-CO"/>
        </w:rPr>
        <w:t>7.9</w:t>
      </w:r>
      <w:bookmarkEnd w:id="76"/>
      <w:r w:rsidR="00754DC9">
        <w:rPr>
          <w:b/>
          <w:lang w:val="es-CO"/>
        </w:rPr>
        <w:t xml:space="preserve"> </w:t>
      </w:r>
      <w:r w:rsidR="00FF49AB" w:rsidRPr="00FF49AB">
        <w:rPr>
          <w:b/>
          <w:lang w:val="es-CO"/>
        </w:rPr>
        <w:t xml:space="preserve"> </w:t>
      </w:r>
      <w:r w:rsidR="0033732E" w:rsidRPr="00D9098A">
        <w:rPr>
          <w:rFonts w:cs="Arial"/>
          <w:b/>
          <w:bCs/>
          <w:iCs/>
          <w:sz w:val="22"/>
          <w:szCs w:val="28"/>
          <w:lang w:val="es-CO"/>
        </w:rPr>
        <w:t>DIRECTORIO</w:t>
      </w:r>
      <w:proofErr w:type="gramEnd"/>
      <w:r w:rsidR="0033732E" w:rsidRPr="00D9098A">
        <w:rPr>
          <w:rFonts w:cs="Arial"/>
          <w:b/>
          <w:bCs/>
          <w:iCs/>
          <w:sz w:val="22"/>
          <w:szCs w:val="28"/>
          <w:lang w:val="es-CO"/>
        </w:rPr>
        <w:t xml:space="preserve"> DE PRODUCTOS CERTIFICADOS</w:t>
      </w:r>
      <w:bookmarkEnd w:id="75"/>
    </w:p>
    <w:p w14:paraId="77D402DC" w14:textId="4B6AE4BF" w:rsidR="0033732E" w:rsidRPr="00A142DE" w:rsidRDefault="0033732E" w:rsidP="002809DF">
      <w:pPr>
        <w:pStyle w:val="BodyText"/>
        <w:rPr>
          <w:lang w:val="es-CO"/>
        </w:rPr>
      </w:pPr>
      <w:r w:rsidRPr="00A142DE">
        <w:rPr>
          <w:lang w:val="es-CO"/>
        </w:rPr>
        <w:t xml:space="preserve">Todos los certificados de conformidad con los reglamentos técnicos </w:t>
      </w:r>
      <w:r w:rsidR="001670B1" w:rsidRPr="00A142DE">
        <w:rPr>
          <w:lang w:val="es-CO"/>
        </w:rPr>
        <w:t>colombianos</w:t>
      </w:r>
      <w:r w:rsidRPr="00A142DE">
        <w:rPr>
          <w:lang w:val="es-CO"/>
        </w:rPr>
        <w:t xml:space="preserve"> deberán ser publicados</w:t>
      </w:r>
      <w:r w:rsidR="00426159">
        <w:rPr>
          <w:lang w:val="es-CO"/>
        </w:rPr>
        <w:t xml:space="preserve"> y/o estar a disposición</w:t>
      </w:r>
      <w:r w:rsidR="00FA2894">
        <w:rPr>
          <w:lang w:val="es-CO"/>
        </w:rPr>
        <w:t xml:space="preserve"> </w:t>
      </w:r>
      <w:r w:rsidR="00426159">
        <w:rPr>
          <w:lang w:val="es-CO"/>
        </w:rPr>
        <w:t xml:space="preserve">por UL de Colombia S.A.S. </w:t>
      </w:r>
      <w:r w:rsidRPr="00A142DE">
        <w:rPr>
          <w:lang w:val="es-CO"/>
        </w:rPr>
        <w:t>en el directorio de certificaciones de conformidad con los siguientes requisitos:</w:t>
      </w:r>
    </w:p>
    <w:p w14:paraId="1B7EB8B8" w14:textId="77777777" w:rsidR="0033732E" w:rsidRPr="00A142DE" w:rsidRDefault="0033732E" w:rsidP="00426159">
      <w:pPr>
        <w:pStyle w:val="BodyText"/>
        <w:numPr>
          <w:ilvl w:val="0"/>
          <w:numId w:val="8"/>
        </w:numPr>
        <w:jc w:val="both"/>
        <w:rPr>
          <w:lang w:val="es-CO"/>
        </w:rPr>
      </w:pPr>
      <w:r w:rsidRPr="00A142DE">
        <w:rPr>
          <w:lang w:val="es-CO"/>
        </w:rPr>
        <w:t xml:space="preserve">Las certificaciones </w:t>
      </w:r>
      <w:r w:rsidR="00FF49AB">
        <w:rPr>
          <w:lang w:val="es-CO"/>
        </w:rPr>
        <w:t xml:space="preserve">emitidas con alcance reglamentario </w:t>
      </w:r>
      <w:r w:rsidRPr="00A142DE">
        <w:rPr>
          <w:lang w:val="es-CO"/>
        </w:rPr>
        <w:t xml:space="preserve">deben ser registradas </w:t>
      </w:r>
      <w:r w:rsidR="00342710">
        <w:rPr>
          <w:lang w:val="es-CO"/>
        </w:rPr>
        <w:t>en la base de datos de la Super</w:t>
      </w:r>
      <w:r w:rsidR="00342710" w:rsidRPr="00A142DE">
        <w:rPr>
          <w:lang w:val="es-CO"/>
        </w:rPr>
        <w:t>intendencia</w:t>
      </w:r>
      <w:r w:rsidRPr="00A142DE">
        <w:rPr>
          <w:lang w:val="es-CO"/>
        </w:rPr>
        <w:t xml:space="preserve"> d</w:t>
      </w:r>
      <w:r w:rsidR="00804552">
        <w:rPr>
          <w:lang w:val="es-CO"/>
        </w:rPr>
        <w:t>e Industria y Comercio SICERCO</w:t>
      </w:r>
      <w:r w:rsidR="005A2E96">
        <w:rPr>
          <w:lang w:val="es-CO"/>
        </w:rPr>
        <w:t xml:space="preserve"> si les aplica.</w:t>
      </w:r>
    </w:p>
    <w:p w14:paraId="67813BFD" w14:textId="77777777" w:rsidR="0033732E" w:rsidRDefault="0033732E" w:rsidP="00426159">
      <w:pPr>
        <w:pStyle w:val="BodyText"/>
        <w:numPr>
          <w:ilvl w:val="0"/>
          <w:numId w:val="8"/>
        </w:numPr>
        <w:jc w:val="both"/>
        <w:rPr>
          <w:lang w:val="es-CO"/>
        </w:rPr>
      </w:pPr>
      <w:r w:rsidRPr="00A142DE">
        <w:rPr>
          <w:lang w:val="es-CO"/>
        </w:rPr>
        <w:t>Se deberá registrar el certificado mencionando el listado de todos los productos cubiertos por la certificación de conformidad emitida</w:t>
      </w:r>
      <w:r w:rsidR="00426159">
        <w:rPr>
          <w:lang w:val="es-CO"/>
        </w:rPr>
        <w:t>, en</w:t>
      </w:r>
      <w:r w:rsidR="00FA2894">
        <w:rPr>
          <w:lang w:val="es-CO"/>
        </w:rPr>
        <w:t xml:space="preserve"> </w:t>
      </w:r>
      <w:r w:rsidR="00426159">
        <w:rPr>
          <w:lang w:val="es-CO"/>
        </w:rPr>
        <w:t>la base de datos interna</w:t>
      </w:r>
      <w:r w:rsidR="00FA2894">
        <w:rPr>
          <w:lang w:val="es-CO"/>
        </w:rPr>
        <w:t xml:space="preserve"> </w:t>
      </w:r>
      <w:r w:rsidR="00426159">
        <w:rPr>
          <w:lang w:val="es-CO"/>
        </w:rPr>
        <w:t>cuya información estará a disposición de los interesados acorde con la respectiva</w:t>
      </w:r>
      <w:r w:rsidR="00E71103">
        <w:rPr>
          <w:lang w:val="es-CO"/>
        </w:rPr>
        <w:t xml:space="preserve"> solicitud</w:t>
      </w:r>
      <w:r w:rsidRPr="00A142DE">
        <w:rPr>
          <w:lang w:val="es-CO"/>
        </w:rPr>
        <w:t>.</w:t>
      </w:r>
    </w:p>
    <w:p w14:paraId="63E74E3F" w14:textId="77777777" w:rsidR="001F3155" w:rsidRPr="001639B4" w:rsidRDefault="001F3155" w:rsidP="00910CC0">
      <w:pPr>
        <w:pStyle w:val="BodyText"/>
        <w:numPr>
          <w:ilvl w:val="0"/>
          <w:numId w:val="8"/>
        </w:numPr>
        <w:jc w:val="both"/>
        <w:rPr>
          <w:lang w:val="es-CO"/>
        </w:rPr>
      </w:pPr>
      <w:r w:rsidRPr="001639B4">
        <w:rPr>
          <w:lang w:val="es-CO"/>
        </w:rPr>
        <w:t xml:space="preserve">Para las Auditorías de </w:t>
      </w:r>
      <w:proofErr w:type="gramStart"/>
      <w:r w:rsidRPr="001639B4">
        <w:rPr>
          <w:lang w:val="es-CO"/>
        </w:rPr>
        <w:t xml:space="preserve">seguimiento; </w:t>
      </w:r>
      <w:r w:rsidR="00FF49AB" w:rsidRPr="001639B4">
        <w:rPr>
          <w:lang w:val="es-CO"/>
        </w:rPr>
        <w:t xml:space="preserve"> cuando</w:t>
      </w:r>
      <w:proofErr w:type="gramEnd"/>
      <w:r w:rsidR="00FF49AB" w:rsidRPr="001639B4">
        <w:rPr>
          <w:lang w:val="es-CO"/>
        </w:rPr>
        <w:t xml:space="preserve"> aplique </w:t>
      </w:r>
      <w:r w:rsidRPr="001639B4">
        <w:rPr>
          <w:lang w:val="es-CO"/>
        </w:rPr>
        <w:t>los certificados</w:t>
      </w:r>
      <w:r w:rsidR="00FF49AB" w:rsidRPr="001639B4">
        <w:rPr>
          <w:lang w:val="es-CO"/>
        </w:rPr>
        <w:t xml:space="preserve"> </w:t>
      </w:r>
      <w:r w:rsidRPr="001639B4">
        <w:rPr>
          <w:lang w:val="es-CO"/>
        </w:rPr>
        <w:t>serán actualizados en la plataforma de SICERCO</w:t>
      </w:r>
      <w:r w:rsidR="00FF49AB" w:rsidRPr="001639B4">
        <w:rPr>
          <w:lang w:val="es-CO"/>
        </w:rPr>
        <w:t xml:space="preserve"> </w:t>
      </w:r>
      <w:r w:rsidRPr="001639B4">
        <w:rPr>
          <w:lang w:val="es-CO"/>
        </w:rPr>
        <w:t>Una vez haya finalizado la Revisión y decisión.</w:t>
      </w:r>
    </w:p>
    <w:p w14:paraId="3BB1B1F6" w14:textId="62B30B10" w:rsidR="00804552" w:rsidRPr="00040546" w:rsidRDefault="00804552" w:rsidP="000755E9">
      <w:pPr>
        <w:pStyle w:val="BodyText"/>
        <w:numPr>
          <w:ilvl w:val="0"/>
          <w:numId w:val="8"/>
        </w:numPr>
        <w:jc w:val="both"/>
        <w:rPr>
          <w:lang w:val="es-CO"/>
        </w:rPr>
      </w:pPr>
      <w:r w:rsidRPr="00040546">
        <w:rPr>
          <w:lang w:val="es-CO"/>
        </w:rPr>
        <w:t xml:space="preserve">El programa de certificación de UL Colombia S.A.S. asegura la disposición de los datos de los certificados emitidos a solicitud del interesado mediante </w:t>
      </w:r>
      <w:r w:rsidR="00040546" w:rsidRPr="00040546">
        <w:rPr>
          <w:lang w:val="es-CO"/>
        </w:rPr>
        <w:t>requerimiento dado por</w:t>
      </w:r>
      <w:r w:rsidR="000755E9" w:rsidRPr="00040546">
        <w:rPr>
          <w:lang w:val="es-CO"/>
        </w:rPr>
        <w:t xml:space="preserve"> página web </w:t>
      </w:r>
      <w:r w:rsidR="006F4F7F">
        <w:fldChar w:fldCharType="begin"/>
      </w:r>
      <w:r w:rsidR="006F4F7F" w:rsidRPr="006F4F7F">
        <w:rPr>
          <w:lang w:val="es-AR"/>
          <w:rPrChange w:id="77" w:author="Bossert, MariaCarolina" w:date="2021-10-15T18:20:00Z">
            <w:rPr/>
          </w:rPrChange>
        </w:rPr>
        <w:instrText xml:space="preserve"> HYPERLINK "https://colombia.ul.com/" </w:instrText>
      </w:r>
      <w:r w:rsidR="006F4F7F">
        <w:fldChar w:fldCharType="separate"/>
      </w:r>
      <w:r w:rsidR="00DC28EE" w:rsidRPr="00D9098A">
        <w:rPr>
          <w:rStyle w:val="Hyperlink"/>
          <w:noProof w:val="0"/>
          <w:lang w:val="es-AR"/>
        </w:rPr>
        <w:t>https://colombia.ul.com</w:t>
      </w:r>
      <w:r w:rsidR="006F4F7F">
        <w:rPr>
          <w:rStyle w:val="Hyperlink"/>
          <w:noProof w:val="0"/>
          <w:lang w:val="es-AR"/>
        </w:rPr>
        <w:fldChar w:fldCharType="end"/>
      </w:r>
      <w:r w:rsidR="006F4F7F">
        <w:fldChar w:fldCharType="begin"/>
      </w:r>
      <w:r w:rsidR="006F4F7F" w:rsidRPr="006F4F7F">
        <w:rPr>
          <w:lang w:val="es-AR"/>
          <w:rPrChange w:id="78" w:author="Bossert, MariaCarolina" w:date="2021-10-15T18:20:00Z">
            <w:rPr/>
          </w:rPrChange>
        </w:rPr>
        <w:instrText xml:space="preserve"> HYPERLINK "mailto:" </w:instrText>
      </w:r>
      <w:r w:rsidR="006F4F7F">
        <w:fldChar w:fldCharType="separate"/>
      </w:r>
      <w:r w:rsidR="006F4F7F">
        <w:fldChar w:fldCharType="end"/>
      </w:r>
      <w:r w:rsidR="00FA2894" w:rsidRPr="00040546">
        <w:rPr>
          <w:lang w:val="es-CO"/>
        </w:rPr>
        <w:t xml:space="preserve"> </w:t>
      </w:r>
      <w:r w:rsidR="000755E9" w:rsidRPr="00040546">
        <w:rPr>
          <w:lang w:val="es-CO"/>
        </w:rPr>
        <w:t xml:space="preserve">o </w:t>
      </w:r>
      <w:r w:rsidRPr="00040546">
        <w:rPr>
          <w:lang w:val="es-CO"/>
        </w:rPr>
        <w:t xml:space="preserve">comunicación escrita al correo electrónico </w:t>
      </w:r>
      <w:r w:rsidRPr="00D83DB9">
        <w:rPr>
          <w:color w:val="C00000"/>
          <w:u w:val="single"/>
          <w:lang w:val="es-CO"/>
        </w:rPr>
        <w:t>Info</w:t>
      </w:r>
      <w:r w:rsidR="00B2414F" w:rsidRPr="00D83DB9">
        <w:rPr>
          <w:color w:val="C00000"/>
          <w:u w:val="single"/>
          <w:lang w:val="es-CO"/>
        </w:rPr>
        <w:t>.</w:t>
      </w:r>
      <w:r w:rsidRPr="00D83DB9">
        <w:rPr>
          <w:color w:val="C00000"/>
          <w:u w:val="single"/>
          <w:lang w:val="es-CO"/>
        </w:rPr>
        <w:t>Colombia@ul.com</w:t>
      </w:r>
      <w:r w:rsidRPr="00040546">
        <w:rPr>
          <w:lang w:val="es-CO"/>
        </w:rPr>
        <w:t xml:space="preserve">. Dicha información se </w:t>
      </w:r>
      <w:r w:rsidR="001670B1" w:rsidRPr="00040546">
        <w:rPr>
          <w:lang w:val="es-CO"/>
        </w:rPr>
        <w:t>entregará</w:t>
      </w:r>
      <w:r w:rsidR="00040546" w:rsidRPr="00040546">
        <w:rPr>
          <w:lang w:val="es-CO"/>
        </w:rPr>
        <w:t xml:space="preserve"> en los siguientes 2</w:t>
      </w:r>
      <w:r w:rsidRPr="00040546">
        <w:rPr>
          <w:lang w:val="es-CO"/>
        </w:rPr>
        <w:t xml:space="preserve"> días hábiles mediante comunicación escrita.</w:t>
      </w:r>
    </w:p>
    <w:p w14:paraId="2B04F380" w14:textId="07923C2A" w:rsidR="007C4565" w:rsidRDefault="00564581" w:rsidP="005105C7">
      <w:pPr>
        <w:pStyle w:val="BodyText"/>
        <w:jc w:val="both"/>
        <w:rPr>
          <w:lang w:val="es-CO"/>
        </w:rPr>
      </w:pPr>
      <w:r>
        <w:rPr>
          <w:lang w:val="es-CO"/>
        </w:rPr>
        <w:t xml:space="preserve">En el caso en que algún reglamento pida disponibilidad especial de copias de los certificados, por ejemplo en el punto de venta, </w:t>
      </w:r>
      <w:r w:rsidR="00D1347C">
        <w:rPr>
          <w:lang w:val="es-CO"/>
        </w:rPr>
        <w:t xml:space="preserve">podrán </w:t>
      </w:r>
      <w:proofErr w:type="gramStart"/>
      <w:r w:rsidR="00D1347C">
        <w:rPr>
          <w:lang w:val="es-CO"/>
        </w:rPr>
        <w:t>ser</w:t>
      </w:r>
      <w:r>
        <w:rPr>
          <w:lang w:val="es-CO"/>
        </w:rPr>
        <w:t xml:space="preserve"> </w:t>
      </w:r>
      <w:r w:rsidR="00D1347C">
        <w:rPr>
          <w:lang w:val="es-CO"/>
        </w:rPr>
        <w:t xml:space="preserve"> solicitadas</w:t>
      </w:r>
      <w:proofErr w:type="gramEnd"/>
      <w:r w:rsidR="00D1347C">
        <w:rPr>
          <w:lang w:val="es-CO"/>
        </w:rPr>
        <w:t xml:space="preserve"> a UL de Colombia S.A.S o serán </w:t>
      </w:r>
      <w:r>
        <w:rPr>
          <w:lang w:val="es-CO"/>
        </w:rPr>
        <w:t>responsabilidad del cliente como titular del certificado</w:t>
      </w:r>
      <w:r w:rsidR="00CD0363">
        <w:rPr>
          <w:lang w:val="es-CO"/>
        </w:rPr>
        <w:t xml:space="preserve"> el suministro de</w:t>
      </w:r>
      <w:r w:rsidR="00D1347C">
        <w:rPr>
          <w:lang w:val="es-CO"/>
        </w:rPr>
        <w:t xml:space="preserve"> copias de </w:t>
      </w:r>
      <w:r w:rsidR="00967A4F">
        <w:rPr>
          <w:lang w:val="es-CO"/>
        </w:rPr>
        <w:t xml:space="preserve"> estas,</w:t>
      </w:r>
      <w:r w:rsidR="00D01456">
        <w:rPr>
          <w:lang w:val="es-CO"/>
        </w:rPr>
        <w:t xml:space="preserve"> </w:t>
      </w:r>
      <w:r w:rsidR="00967A4F">
        <w:rPr>
          <w:lang w:val="es-CO"/>
        </w:rPr>
        <w:t>acatando</w:t>
      </w:r>
      <w:r w:rsidR="004972C9">
        <w:rPr>
          <w:lang w:val="es-CO"/>
        </w:rPr>
        <w:t xml:space="preserve"> siempre</w:t>
      </w:r>
      <w:r w:rsidR="00FA2894">
        <w:rPr>
          <w:lang w:val="es-CO"/>
        </w:rPr>
        <w:t xml:space="preserve"> </w:t>
      </w:r>
      <w:r w:rsidR="00CD0363">
        <w:rPr>
          <w:lang w:val="es-CO"/>
        </w:rPr>
        <w:t xml:space="preserve">lo establecido en </w:t>
      </w:r>
      <w:r w:rsidR="0025351C">
        <w:rPr>
          <w:lang w:val="es-CO"/>
        </w:rPr>
        <w:t>las</w:t>
      </w:r>
      <w:r w:rsidR="00CD0363">
        <w:rPr>
          <w:lang w:val="es-CO"/>
        </w:rPr>
        <w:t xml:space="preserve"> </w:t>
      </w:r>
      <w:r w:rsidR="00D346A8">
        <w:rPr>
          <w:color w:val="C00000"/>
          <w:u w:val="single"/>
          <w:lang w:val="es-MX"/>
        </w:rPr>
        <w:t>Instrucciones</w:t>
      </w:r>
      <w:r w:rsidR="00D346A8" w:rsidRPr="00D83DB9">
        <w:rPr>
          <w:color w:val="C00000"/>
          <w:u w:val="single"/>
          <w:lang w:val="es-MX"/>
        </w:rPr>
        <w:t xml:space="preserve"> </w:t>
      </w:r>
      <w:r w:rsidR="00CD0363" w:rsidRPr="00D83DB9">
        <w:rPr>
          <w:color w:val="C00000"/>
          <w:u w:val="single"/>
          <w:lang w:val="es-MX"/>
        </w:rPr>
        <w:t xml:space="preserve">de Uso de Marca </w:t>
      </w:r>
      <w:r w:rsidR="00D346A8">
        <w:rPr>
          <w:color w:val="C00000"/>
          <w:lang w:val="es-CO"/>
        </w:rPr>
        <w:t>.</w:t>
      </w:r>
    </w:p>
    <w:p w14:paraId="77FE33C3" w14:textId="77777777" w:rsidR="00C80234" w:rsidRPr="00A142DE" w:rsidRDefault="00C80234" w:rsidP="00663607">
      <w:pPr>
        <w:pStyle w:val="BodyText"/>
        <w:ind w:left="0"/>
        <w:jc w:val="both"/>
        <w:rPr>
          <w:lang w:val="es-CO"/>
        </w:rPr>
      </w:pPr>
    </w:p>
    <w:p w14:paraId="6E14BDDE" w14:textId="702E10CB" w:rsidR="001F23AC" w:rsidRPr="00D9098A" w:rsidRDefault="002809DF" w:rsidP="00D9098A">
      <w:pPr>
        <w:pStyle w:val="Heading1"/>
        <w:keepNext w:val="0"/>
        <w:numPr>
          <w:ilvl w:val="1"/>
          <w:numId w:val="49"/>
        </w:numPr>
        <w:ind w:left="900" w:hanging="540"/>
        <w:jc w:val="both"/>
        <w:rPr>
          <w:iCs/>
          <w:caps w:val="0"/>
          <w:kern w:val="0"/>
          <w:sz w:val="22"/>
          <w:szCs w:val="28"/>
          <w:lang w:val="es-CO"/>
        </w:rPr>
      </w:pPr>
      <w:bookmarkStart w:id="79" w:name="_Toc53637453"/>
      <w:r w:rsidRPr="00D9098A">
        <w:rPr>
          <w:iCs/>
          <w:caps w:val="0"/>
          <w:kern w:val="0"/>
          <w:sz w:val="22"/>
          <w:szCs w:val="28"/>
          <w:lang w:val="es-CO"/>
        </w:rPr>
        <w:t>USO DE MARCA</w:t>
      </w:r>
      <w:bookmarkEnd w:id="79"/>
    </w:p>
    <w:p w14:paraId="2CC4DB92" w14:textId="7EEFCE7E" w:rsidR="002809DF" w:rsidRPr="002809DF" w:rsidRDefault="002809DF" w:rsidP="004972C9">
      <w:pPr>
        <w:spacing w:after="120"/>
        <w:ind w:left="709" w:firstLine="0"/>
        <w:jc w:val="both"/>
        <w:rPr>
          <w:bCs/>
          <w:lang w:val="es-MX"/>
        </w:rPr>
      </w:pPr>
      <w:r w:rsidRPr="002809DF">
        <w:rPr>
          <w:bCs/>
          <w:lang w:val="es-MX"/>
        </w:rPr>
        <w:t>Cualquier uso indebido del sello por parte del titular del certificado</w:t>
      </w:r>
      <w:r>
        <w:rPr>
          <w:bCs/>
          <w:lang w:val="es-MX"/>
        </w:rPr>
        <w:t xml:space="preserve">, indicado </w:t>
      </w:r>
      <w:r w:rsidRPr="002809DF">
        <w:rPr>
          <w:bCs/>
          <w:lang w:val="es-MX"/>
        </w:rPr>
        <w:t xml:space="preserve">en </w:t>
      </w:r>
      <w:r w:rsidR="00D346A8">
        <w:rPr>
          <w:bCs/>
          <w:lang w:val="es-MX"/>
        </w:rPr>
        <w:t xml:space="preserve">las </w:t>
      </w:r>
      <w:r w:rsidR="00D346A8">
        <w:rPr>
          <w:color w:val="C00000"/>
          <w:u w:val="single"/>
          <w:lang w:val="es-MX"/>
        </w:rPr>
        <w:t>Instrucciones</w:t>
      </w:r>
      <w:r w:rsidR="00D346A8" w:rsidRPr="00D83DB9">
        <w:rPr>
          <w:color w:val="C00000"/>
          <w:u w:val="single"/>
          <w:lang w:val="es-MX"/>
        </w:rPr>
        <w:t xml:space="preserve"> </w:t>
      </w:r>
      <w:r w:rsidR="005010B7" w:rsidRPr="00D83DB9">
        <w:rPr>
          <w:color w:val="C00000"/>
          <w:u w:val="single"/>
          <w:lang w:val="es-MX"/>
        </w:rPr>
        <w:t xml:space="preserve">de Uso de Marca </w:t>
      </w:r>
      <w:r w:rsidRPr="002809DF">
        <w:rPr>
          <w:bCs/>
          <w:lang w:val="es-MX"/>
        </w:rPr>
        <w:t>que a juicio de UL de Colombia S</w:t>
      </w:r>
      <w:r w:rsidR="005010B7">
        <w:rPr>
          <w:bCs/>
          <w:lang w:val="es-MX"/>
        </w:rPr>
        <w:t>.</w:t>
      </w:r>
      <w:r w:rsidRPr="002809DF">
        <w:rPr>
          <w:bCs/>
          <w:lang w:val="es-MX"/>
        </w:rPr>
        <w:t>A</w:t>
      </w:r>
      <w:r w:rsidR="005010B7">
        <w:rPr>
          <w:bCs/>
          <w:lang w:val="es-MX"/>
        </w:rPr>
        <w:t>.</w:t>
      </w:r>
      <w:r w:rsidRPr="002809DF">
        <w:rPr>
          <w:bCs/>
          <w:lang w:val="es-MX"/>
        </w:rPr>
        <w:t>S</w:t>
      </w:r>
      <w:r w:rsidR="005010B7">
        <w:rPr>
          <w:bCs/>
          <w:lang w:val="es-MX"/>
        </w:rPr>
        <w:t>.</w:t>
      </w:r>
      <w:r w:rsidRPr="002809DF">
        <w:rPr>
          <w:bCs/>
          <w:lang w:val="es-MX"/>
        </w:rPr>
        <w:t xml:space="preserve"> se considere como grave, dará lugar a que ésta aplique las acciones que considere pertinentes y convenientes, considerándose en primer término las siguientes:</w:t>
      </w:r>
    </w:p>
    <w:p w14:paraId="17283580" w14:textId="77777777" w:rsidR="002809DF" w:rsidRDefault="002809DF" w:rsidP="002809DF">
      <w:pPr>
        <w:numPr>
          <w:ilvl w:val="0"/>
          <w:numId w:val="30"/>
        </w:numPr>
        <w:tabs>
          <w:tab w:val="clear" w:pos="720"/>
          <w:tab w:val="num" w:pos="993"/>
        </w:tabs>
        <w:spacing w:after="120"/>
        <w:ind w:left="1276" w:hanging="357"/>
        <w:rPr>
          <w:bCs/>
          <w:iCs/>
          <w:lang w:val="es-MX"/>
        </w:rPr>
      </w:pPr>
      <w:r w:rsidRPr="002809DF">
        <w:rPr>
          <w:bCs/>
          <w:iCs/>
          <w:lang w:val="es-MX"/>
        </w:rPr>
        <w:t>Notif</w:t>
      </w:r>
      <w:r>
        <w:rPr>
          <w:bCs/>
          <w:iCs/>
          <w:lang w:val="es-MX"/>
        </w:rPr>
        <w:t>icación de la suspensión</w:t>
      </w:r>
      <w:r w:rsidR="005010B7">
        <w:rPr>
          <w:bCs/>
          <w:iCs/>
          <w:lang w:val="es-MX"/>
        </w:rPr>
        <w:t>.</w:t>
      </w:r>
    </w:p>
    <w:p w14:paraId="7C993195" w14:textId="77777777" w:rsidR="002809DF" w:rsidRPr="002809DF" w:rsidRDefault="002809DF" w:rsidP="002809DF">
      <w:pPr>
        <w:numPr>
          <w:ilvl w:val="0"/>
          <w:numId w:val="30"/>
        </w:numPr>
        <w:tabs>
          <w:tab w:val="clear" w:pos="720"/>
          <w:tab w:val="num" w:pos="993"/>
        </w:tabs>
        <w:spacing w:after="120"/>
        <w:ind w:left="1276" w:hanging="357"/>
        <w:rPr>
          <w:bCs/>
          <w:iCs/>
          <w:lang w:val="es-MX"/>
        </w:rPr>
      </w:pPr>
      <w:r w:rsidRPr="002809DF">
        <w:rPr>
          <w:bCs/>
          <w:iCs/>
          <w:lang w:val="es-MX"/>
        </w:rPr>
        <w:t>Notif</w:t>
      </w:r>
      <w:r>
        <w:rPr>
          <w:bCs/>
          <w:iCs/>
          <w:lang w:val="es-MX"/>
        </w:rPr>
        <w:t>icación</w:t>
      </w:r>
      <w:r w:rsidRPr="002809DF">
        <w:rPr>
          <w:bCs/>
          <w:iCs/>
          <w:lang w:val="es-MX"/>
        </w:rPr>
        <w:t xml:space="preserve"> de Cancelación del certificado y retiro definitivo del derecho de so </w:t>
      </w:r>
      <w:r w:rsidR="004D0A04">
        <w:rPr>
          <w:bCs/>
          <w:iCs/>
          <w:lang w:val="es-MX"/>
        </w:rPr>
        <w:t>de la Marca.</w:t>
      </w:r>
      <w:r w:rsidRPr="002809DF">
        <w:rPr>
          <w:bCs/>
          <w:iCs/>
          <w:lang w:val="es-MX"/>
        </w:rPr>
        <w:t xml:space="preserve"> </w:t>
      </w:r>
    </w:p>
    <w:p w14:paraId="1C102947" w14:textId="77777777" w:rsidR="002809DF" w:rsidRDefault="002809DF" w:rsidP="002809DF">
      <w:pPr>
        <w:numPr>
          <w:ilvl w:val="0"/>
          <w:numId w:val="30"/>
        </w:numPr>
        <w:tabs>
          <w:tab w:val="clear" w:pos="720"/>
          <w:tab w:val="num" w:pos="993"/>
        </w:tabs>
        <w:spacing w:after="120"/>
        <w:ind w:left="1276" w:hanging="357"/>
        <w:rPr>
          <w:bCs/>
          <w:iCs/>
          <w:lang w:val="es-MX"/>
        </w:rPr>
      </w:pPr>
      <w:r w:rsidRPr="002809DF">
        <w:rPr>
          <w:bCs/>
          <w:iCs/>
          <w:lang w:val="es-MX"/>
        </w:rPr>
        <w:t>Anulación del contrato de prestación de servicios, según el caso.</w:t>
      </w:r>
    </w:p>
    <w:p w14:paraId="330C3DEB" w14:textId="7EEAA2B1" w:rsidR="00FC2718" w:rsidRDefault="00FC2718" w:rsidP="004972C9">
      <w:pPr>
        <w:spacing w:after="120"/>
        <w:ind w:left="709" w:firstLine="11"/>
        <w:jc w:val="both"/>
        <w:rPr>
          <w:bCs/>
          <w:iCs/>
          <w:lang w:val="es-MX"/>
        </w:rPr>
      </w:pPr>
      <w:r w:rsidRPr="00FC2718">
        <w:rPr>
          <w:bCs/>
          <w:iCs/>
          <w:lang w:val="es-MX"/>
        </w:rPr>
        <w:t xml:space="preserve">Adicionalmente, cuando los productos sujetos al cumplimiento de determinado Reglamento, </w:t>
      </w:r>
      <w:r>
        <w:rPr>
          <w:bCs/>
          <w:iCs/>
          <w:lang w:val="es-MX"/>
        </w:rPr>
        <w:t xml:space="preserve">o documento normativo </w:t>
      </w:r>
      <w:r w:rsidRPr="00FC2718">
        <w:rPr>
          <w:bCs/>
          <w:iCs/>
          <w:lang w:val="es-MX"/>
        </w:rPr>
        <w:t>aplicable y sus documentos relacionados no cumpla</w:t>
      </w:r>
      <w:r>
        <w:rPr>
          <w:bCs/>
          <w:iCs/>
          <w:lang w:val="es-MX"/>
        </w:rPr>
        <w:t xml:space="preserve">n los requisitos especificados </w:t>
      </w:r>
      <w:r w:rsidRPr="00FC2718">
        <w:rPr>
          <w:bCs/>
          <w:iCs/>
          <w:lang w:val="es-MX"/>
        </w:rPr>
        <w:t xml:space="preserve">y se determine que dichos productos son peligrosos o involucran un riesgo inminente, se notificará a la dependencia y/o autoridad competente correspondiente, para que ésta a su vez prohíba de inmediato su comercialización o </w:t>
      </w:r>
      <w:r w:rsidRPr="00FC2718">
        <w:rPr>
          <w:bCs/>
          <w:iCs/>
          <w:lang w:val="es-MX"/>
        </w:rPr>
        <w:lastRenderedPageBreak/>
        <w:t>establezca la inmovilización de los productos hasta en tanto estos se acondicionen, reprocesen, reparen o substituyan</w:t>
      </w:r>
      <w:r w:rsidR="00B838C9">
        <w:rPr>
          <w:bCs/>
          <w:iCs/>
          <w:lang w:val="es-MX"/>
        </w:rPr>
        <w:t>.</w:t>
      </w:r>
    </w:p>
    <w:p w14:paraId="5FCB115A" w14:textId="77777777" w:rsidR="00A72C41" w:rsidRDefault="00A72C41" w:rsidP="004972C9">
      <w:pPr>
        <w:spacing w:after="120"/>
        <w:ind w:left="709" w:firstLine="11"/>
        <w:jc w:val="both"/>
        <w:rPr>
          <w:bCs/>
          <w:iCs/>
          <w:lang w:val="es-MX"/>
        </w:rPr>
      </w:pPr>
    </w:p>
    <w:p w14:paraId="77B031E4" w14:textId="7599C42B" w:rsidR="0033732E" w:rsidRPr="00D9098A" w:rsidRDefault="004D4980" w:rsidP="00D9098A">
      <w:pPr>
        <w:pStyle w:val="Heading1"/>
        <w:keepNext w:val="0"/>
        <w:numPr>
          <w:ilvl w:val="1"/>
          <w:numId w:val="49"/>
        </w:numPr>
        <w:ind w:left="900" w:hanging="540"/>
        <w:jc w:val="both"/>
        <w:rPr>
          <w:iCs/>
          <w:caps w:val="0"/>
          <w:kern w:val="0"/>
          <w:sz w:val="22"/>
          <w:szCs w:val="28"/>
          <w:lang w:val="es-CO"/>
        </w:rPr>
      </w:pPr>
      <w:bookmarkStart w:id="80" w:name="_Toc53637454"/>
      <w:r>
        <w:rPr>
          <w:iCs/>
          <w:caps w:val="0"/>
          <w:kern w:val="0"/>
          <w:sz w:val="22"/>
          <w:szCs w:val="28"/>
          <w:lang w:val="es-CO"/>
        </w:rPr>
        <w:t>VIGILANCIA</w:t>
      </w:r>
      <w:bookmarkEnd w:id="80"/>
    </w:p>
    <w:p w14:paraId="3D76E9A5" w14:textId="4D3C249A" w:rsidR="00910CC0" w:rsidRDefault="0033732E" w:rsidP="001639B4">
      <w:pPr>
        <w:spacing w:after="240"/>
        <w:ind w:left="720" w:firstLine="0"/>
        <w:jc w:val="both"/>
        <w:rPr>
          <w:color w:val="auto"/>
          <w:lang w:val="es-MX"/>
        </w:rPr>
      </w:pPr>
      <w:r w:rsidRPr="00A142DE">
        <w:rPr>
          <w:lang w:val="es-CO"/>
        </w:rPr>
        <w:t xml:space="preserve">Las actividades de </w:t>
      </w:r>
      <w:r w:rsidR="001B0798">
        <w:rPr>
          <w:lang w:val="es-CO"/>
        </w:rPr>
        <w:t>vigilancia</w:t>
      </w:r>
      <w:r w:rsidRPr="00A142DE">
        <w:rPr>
          <w:lang w:val="es-CO"/>
        </w:rPr>
        <w:t xml:space="preserve"> a la certificación, tal como se establecen en la norma ISO/IEC 17067 </w:t>
      </w:r>
      <w:r w:rsidR="001B0798">
        <w:rPr>
          <w:lang w:val="es-CO"/>
        </w:rPr>
        <w:t xml:space="preserve">y </w:t>
      </w:r>
      <w:r w:rsidR="00FF49AB">
        <w:rPr>
          <w:lang w:val="es-CO"/>
        </w:rPr>
        <w:t xml:space="preserve">cuando aplique </w:t>
      </w:r>
      <w:r w:rsidR="001B0798">
        <w:rPr>
          <w:lang w:val="es-CO"/>
        </w:rPr>
        <w:t xml:space="preserve">los reglamentos técnicos, </w:t>
      </w:r>
      <w:r w:rsidRPr="00A142DE">
        <w:rPr>
          <w:lang w:val="es-CO"/>
        </w:rPr>
        <w:t xml:space="preserve">son de obligatoria ejecución para </w:t>
      </w:r>
      <w:r w:rsidR="001B0798">
        <w:rPr>
          <w:lang w:val="es-CO"/>
        </w:rPr>
        <w:t>esquemas 4 y 5</w:t>
      </w:r>
      <w:r w:rsidRPr="00A142DE">
        <w:rPr>
          <w:lang w:val="es-CO"/>
        </w:rPr>
        <w:t xml:space="preserve"> </w:t>
      </w:r>
      <w:r w:rsidR="001B0798">
        <w:rPr>
          <w:lang w:val="es-CO"/>
        </w:rPr>
        <w:t>y su</w:t>
      </w:r>
      <w:r w:rsidRPr="00A142DE">
        <w:rPr>
          <w:lang w:val="es-CO"/>
        </w:rPr>
        <w:t xml:space="preserve"> vigencia se condiciona </w:t>
      </w:r>
      <w:r w:rsidR="00564581">
        <w:rPr>
          <w:lang w:val="es-CO"/>
        </w:rPr>
        <w:t xml:space="preserve">como mínimo </w:t>
      </w:r>
      <w:r w:rsidRPr="00A142DE">
        <w:rPr>
          <w:lang w:val="es-CO"/>
        </w:rPr>
        <w:t>a la realización de las actividades de seguimiento y su resultado positivo.</w:t>
      </w:r>
      <w:r w:rsidR="00564581">
        <w:rPr>
          <w:lang w:val="es-CO"/>
        </w:rPr>
        <w:t xml:space="preserve"> </w:t>
      </w:r>
      <w:r w:rsidR="002A2977">
        <w:rPr>
          <w:lang w:val="es-CO"/>
        </w:rPr>
        <w:t xml:space="preserve">Para el caso del Esquema 4, las actividades de seguimiento se notificarán en el mes 4 </w:t>
      </w:r>
      <w:r w:rsidR="00A46C40">
        <w:rPr>
          <w:lang w:val="es-CO"/>
        </w:rPr>
        <w:t xml:space="preserve">luego de la emisión del </w:t>
      </w:r>
      <w:r w:rsidR="00A46C40" w:rsidRPr="00D83DB9">
        <w:rPr>
          <w:color w:val="C00000"/>
          <w:u w:val="single"/>
          <w:lang w:val="es-MX"/>
        </w:rPr>
        <w:t xml:space="preserve">Certificado de producto, </w:t>
      </w:r>
      <w:r w:rsidR="00A46C40" w:rsidRPr="00A46C40">
        <w:rPr>
          <w:color w:val="auto"/>
          <w:lang w:val="es-MX"/>
        </w:rPr>
        <w:t xml:space="preserve">y para el Esquema 5 se notificarán en el mes </w:t>
      </w:r>
      <w:r w:rsidR="00B64365">
        <w:rPr>
          <w:color w:val="auto"/>
          <w:lang w:val="es-MX"/>
        </w:rPr>
        <w:t>9 o 10/ 21 o 22</w:t>
      </w:r>
      <w:r w:rsidR="00A46C40" w:rsidRPr="00A46C40">
        <w:rPr>
          <w:color w:val="auto"/>
          <w:lang w:val="es-MX"/>
        </w:rPr>
        <w:t xml:space="preserve"> </w:t>
      </w:r>
      <w:r w:rsidR="00A46C40">
        <w:rPr>
          <w:lang w:val="es-CO"/>
        </w:rPr>
        <w:t xml:space="preserve">luego de la emisión del </w:t>
      </w:r>
      <w:r w:rsidR="00A46C40" w:rsidRPr="00D83DB9">
        <w:rPr>
          <w:color w:val="C00000"/>
          <w:u w:val="single"/>
          <w:lang w:val="es-MX"/>
        </w:rPr>
        <w:t>Certificado de producto</w:t>
      </w:r>
      <w:r w:rsidR="00A46C40">
        <w:rPr>
          <w:color w:val="auto"/>
          <w:lang w:val="es-MX"/>
        </w:rPr>
        <w:t xml:space="preserve">, mediante </w:t>
      </w:r>
      <w:r w:rsidR="00B64365">
        <w:rPr>
          <w:color w:val="auto"/>
          <w:lang w:val="es-MX"/>
        </w:rPr>
        <w:t>un correo electrónico</w:t>
      </w:r>
      <w:r w:rsidR="00A46C40">
        <w:rPr>
          <w:color w:val="auto"/>
          <w:lang w:val="es-MX"/>
        </w:rPr>
        <w:t xml:space="preserve">. Luego se enviará la </w:t>
      </w:r>
      <w:r w:rsidR="00A46C40" w:rsidRPr="00D83DB9">
        <w:rPr>
          <w:color w:val="C00000"/>
          <w:u w:val="single"/>
          <w:lang w:val="es-CO"/>
        </w:rPr>
        <w:t xml:space="preserve">Cotización para servicios de certificación </w:t>
      </w:r>
      <w:r w:rsidR="005D2BC4">
        <w:rPr>
          <w:color w:val="auto"/>
          <w:lang w:val="es-CO"/>
        </w:rPr>
        <w:t>siempre y cuando el cliente</w:t>
      </w:r>
      <w:r w:rsidR="003B2C93">
        <w:rPr>
          <w:color w:val="auto"/>
          <w:lang w:val="es-CO"/>
        </w:rPr>
        <w:t xml:space="preserve"> responda y</w:t>
      </w:r>
      <w:r w:rsidR="005D2BC4">
        <w:rPr>
          <w:color w:val="auto"/>
          <w:lang w:val="es-CO"/>
        </w:rPr>
        <w:t xml:space="preserve"> decida continuar con la certificación de conformidad </w:t>
      </w:r>
      <w:r w:rsidR="00A46C40">
        <w:rPr>
          <w:color w:val="auto"/>
          <w:lang w:val="es-CO"/>
        </w:rPr>
        <w:t>y se continuarán las actividades de desarrollo del proceso de Evaluación de la Conformidad, Revisión y Decisión.</w:t>
      </w:r>
      <w:r w:rsidR="00A46C40">
        <w:rPr>
          <w:color w:val="auto"/>
          <w:lang w:val="es-MX"/>
        </w:rPr>
        <w:t xml:space="preserve"> </w:t>
      </w:r>
      <w:bookmarkStart w:id="81" w:name="_Toc458530071"/>
      <w:bookmarkStart w:id="82" w:name="_Toc458530390"/>
      <w:bookmarkStart w:id="83" w:name="_Toc458530072"/>
      <w:bookmarkStart w:id="84" w:name="_Toc458530391"/>
      <w:bookmarkStart w:id="85" w:name="_Toc458530073"/>
      <w:bookmarkStart w:id="86" w:name="_Toc458530392"/>
      <w:bookmarkStart w:id="87" w:name="_Ref453773481"/>
      <w:bookmarkEnd w:id="81"/>
      <w:bookmarkEnd w:id="82"/>
      <w:bookmarkEnd w:id="83"/>
      <w:bookmarkEnd w:id="84"/>
      <w:bookmarkEnd w:id="85"/>
      <w:bookmarkEnd w:id="86"/>
    </w:p>
    <w:p w14:paraId="6D6F21A8" w14:textId="77777777" w:rsidR="000D72E8" w:rsidRPr="001639B4" w:rsidRDefault="000D72E8" w:rsidP="001639B4">
      <w:pPr>
        <w:spacing w:after="240"/>
        <w:ind w:left="720" w:firstLine="0"/>
        <w:jc w:val="both"/>
        <w:rPr>
          <w:color w:val="auto"/>
          <w:lang w:val="es-MX"/>
        </w:rPr>
      </w:pPr>
    </w:p>
    <w:p w14:paraId="15EE357D" w14:textId="77777777" w:rsidR="00C15BF2" w:rsidRPr="00D9098A" w:rsidRDefault="001E0685" w:rsidP="00D9098A">
      <w:pPr>
        <w:pStyle w:val="Heading1"/>
        <w:keepNext w:val="0"/>
        <w:numPr>
          <w:ilvl w:val="1"/>
          <w:numId w:val="49"/>
        </w:numPr>
        <w:ind w:left="900" w:hanging="540"/>
        <w:jc w:val="both"/>
        <w:rPr>
          <w:iCs/>
          <w:caps w:val="0"/>
          <w:kern w:val="0"/>
          <w:sz w:val="22"/>
          <w:szCs w:val="28"/>
          <w:lang w:val="es-CO"/>
        </w:rPr>
      </w:pPr>
      <w:bookmarkStart w:id="88" w:name="_Toc53637455"/>
      <w:r w:rsidRPr="00D9098A">
        <w:rPr>
          <w:iCs/>
          <w:caps w:val="0"/>
          <w:kern w:val="0"/>
          <w:sz w:val="22"/>
          <w:szCs w:val="28"/>
          <w:lang w:val="es-CO"/>
        </w:rPr>
        <w:t xml:space="preserve">ACTIVIDADES DE EVALUACIÓN </w:t>
      </w:r>
      <w:r w:rsidR="00C15BF2" w:rsidRPr="00D9098A">
        <w:rPr>
          <w:iCs/>
          <w:caps w:val="0"/>
          <w:kern w:val="0"/>
          <w:sz w:val="22"/>
          <w:szCs w:val="28"/>
          <w:lang w:val="es-CO"/>
        </w:rPr>
        <w:t>EXTRAORDINARIA</w:t>
      </w:r>
      <w:bookmarkEnd w:id="87"/>
      <w:bookmarkEnd w:id="88"/>
    </w:p>
    <w:p w14:paraId="6E86A804" w14:textId="77777777" w:rsidR="00C15BF2" w:rsidRPr="00A61D15" w:rsidRDefault="00C15BF2" w:rsidP="00B838C9">
      <w:pPr>
        <w:spacing w:after="240"/>
        <w:ind w:left="720" w:firstLine="0"/>
        <w:jc w:val="both"/>
        <w:rPr>
          <w:color w:val="auto"/>
          <w:lang w:val="es-CO"/>
        </w:rPr>
      </w:pPr>
      <w:r>
        <w:rPr>
          <w:color w:val="auto"/>
          <w:lang w:val="es-CO"/>
        </w:rPr>
        <w:t xml:space="preserve">Se </w:t>
      </w:r>
      <w:r w:rsidRPr="00A61D15">
        <w:rPr>
          <w:color w:val="auto"/>
          <w:lang w:val="es-CO"/>
        </w:rPr>
        <w:t>podrán realizar actividades de evaluación de la conformidad extraordinarias</w:t>
      </w:r>
      <w:r w:rsidR="00FA2894" w:rsidRPr="00A61D15">
        <w:rPr>
          <w:color w:val="auto"/>
          <w:lang w:val="es-CO"/>
        </w:rPr>
        <w:t xml:space="preserve"> </w:t>
      </w:r>
      <w:r w:rsidRPr="00A61D15">
        <w:rPr>
          <w:color w:val="auto"/>
          <w:lang w:val="es-CO"/>
        </w:rPr>
        <w:t xml:space="preserve">cuando se </w:t>
      </w:r>
      <w:r w:rsidR="00EF6C23" w:rsidRPr="00A61D15">
        <w:rPr>
          <w:color w:val="auto"/>
          <w:lang w:val="es-CO"/>
        </w:rPr>
        <w:t>presenten</w:t>
      </w:r>
      <w:r w:rsidRPr="00A61D15">
        <w:rPr>
          <w:color w:val="auto"/>
          <w:lang w:val="es-CO"/>
        </w:rPr>
        <w:t>:</w:t>
      </w:r>
    </w:p>
    <w:p w14:paraId="3EE896B7" w14:textId="344C0105" w:rsidR="006931B4" w:rsidRPr="00A61D15" w:rsidRDefault="006931B4" w:rsidP="00D9098A">
      <w:pPr>
        <w:pStyle w:val="Heading4"/>
        <w:numPr>
          <w:ilvl w:val="3"/>
          <w:numId w:val="49"/>
        </w:numPr>
        <w:spacing w:before="120" w:after="0"/>
        <w:ind w:left="1276" w:hanging="357"/>
        <w:jc w:val="both"/>
        <w:rPr>
          <w:color w:val="auto"/>
          <w:lang w:val="es-MX"/>
        </w:rPr>
      </w:pPr>
      <w:r w:rsidRPr="00A61D15">
        <w:rPr>
          <w:rFonts w:cs="Arial"/>
          <w:bCs/>
          <w:snapToGrid w:val="0"/>
          <w:color w:val="auto"/>
          <w:lang w:val="es-MX" w:eastAsia="es-ES"/>
        </w:rPr>
        <w:t>No conformidades mayores o críticas, con el fin de evaluar la eficacia de las acciones correctivas tomadas para e</w:t>
      </w:r>
      <w:r w:rsidR="001E0685" w:rsidRPr="00A61D15">
        <w:rPr>
          <w:rFonts w:cs="Arial"/>
          <w:bCs/>
          <w:snapToGrid w:val="0"/>
          <w:color w:val="auto"/>
          <w:lang w:val="es-MX" w:eastAsia="es-ES"/>
        </w:rPr>
        <w:t>liminar dichas no conformidades;</w:t>
      </w:r>
      <w:r w:rsidRPr="00A61D15">
        <w:rPr>
          <w:rFonts w:cs="Arial"/>
          <w:bCs/>
          <w:snapToGrid w:val="0"/>
          <w:color w:val="auto"/>
          <w:lang w:val="es-MX" w:eastAsia="es-ES"/>
        </w:rPr>
        <w:t xml:space="preserve"> las act</w:t>
      </w:r>
      <w:r w:rsidR="00040546" w:rsidRPr="00A61D15">
        <w:rPr>
          <w:rFonts w:cs="Arial"/>
          <w:bCs/>
          <w:snapToGrid w:val="0"/>
          <w:color w:val="auto"/>
          <w:lang w:val="es-MX" w:eastAsia="es-ES"/>
        </w:rPr>
        <w:t>ividades a realizar se informará</w:t>
      </w:r>
      <w:r w:rsidRPr="00A61D15">
        <w:rPr>
          <w:rFonts w:cs="Arial"/>
          <w:bCs/>
          <w:snapToGrid w:val="0"/>
          <w:color w:val="auto"/>
          <w:lang w:val="es-MX" w:eastAsia="es-ES"/>
        </w:rPr>
        <w:t>n oportunamente al cliente</w:t>
      </w:r>
      <w:r w:rsidR="00FA2894" w:rsidRPr="00A61D15">
        <w:rPr>
          <w:rFonts w:cs="Arial"/>
          <w:bCs/>
          <w:snapToGrid w:val="0"/>
          <w:color w:val="auto"/>
          <w:lang w:val="es-MX" w:eastAsia="es-ES"/>
        </w:rPr>
        <w:t xml:space="preserve"> </w:t>
      </w:r>
      <w:r w:rsidRPr="00A61D15">
        <w:rPr>
          <w:color w:val="auto"/>
          <w:lang w:val="es-MX"/>
        </w:rPr>
        <w:t>presentando</w:t>
      </w:r>
      <w:r w:rsidR="00FA2894" w:rsidRPr="00A61D15">
        <w:rPr>
          <w:color w:val="auto"/>
          <w:lang w:val="es-MX"/>
        </w:rPr>
        <w:t xml:space="preserve"> </w:t>
      </w:r>
      <w:r w:rsidRPr="00A61D15">
        <w:rPr>
          <w:color w:val="auto"/>
          <w:lang w:val="es-MX"/>
        </w:rPr>
        <w:t xml:space="preserve">la </w:t>
      </w:r>
      <w:r w:rsidRPr="00A61D15">
        <w:rPr>
          <w:color w:val="C00000"/>
          <w:u w:val="single"/>
          <w:lang w:val="es-CO"/>
        </w:rPr>
        <w:t xml:space="preserve">Cotización para servicios de certificación </w:t>
      </w:r>
      <w:r w:rsidRPr="00A61D15">
        <w:rPr>
          <w:color w:val="auto"/>
          <w:lang w:val="es-CO"/>
        </w:rPr>
        <w:t>si llega a requerirse.</w:t>
      </w:r>
      <w:r w:rsidR="00040546" w:rsidRPr="00A61D15">
        <w:rPr>
          <w:color w:val="auto"/>
          <w:lang w:val="es-CO"/>
        </w:rPr>
        <w:t xml:space="preserve"> </w:t>
      </w:r>
      <w:r w:rsidR="001670B1" w:rsidRPr="00A61D15">
        <w:rPr>
          <w:lang w:val="es-CO"/>
        </w:rPr>
        <w:t>En caso de que</w:t>
      </w:r>
      <w:r w:rsidR="001E0685" w:rsidRPr="00A61D15">
        <w:rPr>
          <w:lang w:val="es-CO"/>
        </w:rPr>
        <w:t xml:space="preserve"> el cliente no acepte la cotización para realizar las actividades de evaluación extraordinaria, UL de Colombia S.A.S. procederá con</w:t>
      </w:r>
      <w:r w:rsidR="00E71103" w:rsidRPr="00A61D15">
        <w:rPr>
          <w:lang w:val="es-CO"/>
        </w:rPr>
        <w:t>forme</w:t>
      </w:r>
      <w:r w:rsidR="001E0685" w:rsidRPr="00A61D15">
        <w:rPr>
          <w:lang w:val="es-CO"/>
        </w:rPr>
        <w:t xml:space="preserve"> el numeral </w:t>
      </w:r>
      <w:r w:rsidR="001E0685" w:rsidRPr="00A61D15">
        <w:rPr>
          <w:lang w:val="es-CO"/>
        </w:rPr>
        <w:fldChar w:fldCharType="begin"/>
      </w:r>
      <w:r w:rsidR="001E0685" w:rsidRPr="00A61D15">
        <w:rPr>
          <w:lang w:val="es-CO"/>
        </w:rPr>
        <w:instrText xml:space="preserve"> REF _Ref453772540 \r \h  \* MERGEFORMAT </w:instrText>
      </w:r>
      <w:r w:rsidR="001E0685" w:rsidRPr="00A61D15">
        <w:rPr>
          <w:lang w:val="es-CO"/>
        </w:rPr>
      </w:r>
      <w:r w:rsidR="001E0685" w:rsidRPr="00A61D15">
        <w:rPr>
          <w:lang w:val="es-CO"/>
        </w:rPr>
        <w:fldChar w:fldCharType="separate"/>
      </w:r>
      <w:r w:rsidR="000E247F">
        <w:rPr>
          <w:cs/>
          <w:lang w:val="es-CO"/>
        </w:rPr>
        <w:t>‎</w:t>
      </w:r>
      <w:r w:rsidR="000E247F">
        <w:rPr>
          <w:lang w:val="es-CO"/>
        </w:rPr>
        <w:t>13.0</w:t>
      </w:r>
      <w:r w:rsidR="001E0685" w:rsidRPr="00A61D15">
        <w:rPr>
          <w:lang w:val="es-CO"/>
        </w:rPr>
        <w:fldChar w:fldCharType="end"/>
      </w:r>
      <w:r w:rsidR="001E0685" w:rsidRPr="00A61D15">
        <w:rPr>
          <w:lang w:val="es-CO"/>
        </w:rPr>
        <w:t xml:space="preserve"> </w:t>
      </w:r>
    </w:p>
    <w:p w14:paraId="7BEACEA8" w14:textId="5B21D4EB" w:rsidR="00564581" w:rsidRPr="00A61D15" w:rsidRDefault="00564581" w:rsidP="00D9098A">
      <w:pPr>
        <w:pStyle w:val="Heading4"/>
        <w:numPr>
          <w:ilvl w:val="3"/>
          <w:numId w:val="49"/>
        </w:numPr>
        <w:spacing w:before="120" w:after="0"/>
        <w:ind w:left="1276" w:hanging="357"/>
        <w:jc w:val="both"/>
        <w:rPr>
          <w:color w:val="auto"/>
          <w:lang w:val="es-MX"/>
        </w:rPr>
      </w:pPr>
      <w:r w:rsidRPr="00A61D15">
        <w:rPr>
          <w:color w:val="auto"/>
          <w:lang w:val="es-MX"/>
        </w:rPr>
        <w:t xml:space="preserve">Cambios en Reglamentos Técnicos y/o documentos normativos. Se tendrán en cuenta los períodos de transición establecidos y se notificará al cliente oportunamente a través de un </w:t>
      </w:r>
      <w:r w:rsidRPr="00A61D15">
        <w:rPr>
          <w:color w:val="C00000"/>
          <w:u w:val="single"/>
          <w:lang w:val="es-MX"/>
        </w:rPr>
        <w:t xml:space="preserve">Comunicado </w:t>
      </w:r>
      <w:r w:rsidRPr="00A61D15">
        <w:rPr>
          <w:color w:val="auto"/>
          <w:lang w:val="es-MX"/>
        </w:rPr>
        <w:t xml:space="preserve">y se procederá a realizar presentar la </w:t>
      </w:r>
      <w:r w:rsidRPr="00A61D15">
        <w:rPr>
          <w:color w:val="C00000"/>
          <w:u w:val="single"/>
          <w:lang w:val="es-CO"/>
        </w:rPr>
        <w:t>Cotización para servicios de certificación</w:t>
      </w:r>
      <w:r w:rsidRPr="00A61D15">
        <w:rPr>
          <w:color w:val="C00000"/>
          <w:lang w:val="es-CO"/>
        </w:rPr>
        <w:t xml:space="preserve"> </w:t>
      </w:r>
      <w:r w:rsidRPr="00A61D15">
        <w:rPr>
          <w:color w:val="auto"/>
          <w:lang w:val="es-CO"/>
        </w:rPr>
        <w:t>si llega a requerirse</w:t>
      </w:r>
      <w:r w:rsidR="00A46C40" w:rsidRPr="00A61D15">
        <w:rPr>
          <w:color w:val="auto"/>
          <w:lang w:val="es-CO"/>
        </w:rPr>
        <w:t xml:space="preserve"> y a desarrollar las actividades</w:t>
      </w:r>
      <w:r w:rsidRPr="00A61D15">
        <w:rPr>
          <w:color w:val="auto"/>
          <w:lang w:val="es-CO"/>
        </w:rPr>
        <w:t>.</w:t>
      </w:r>
    </w:p>
    <w:p w14:paraId="7A06FD9C" w14:textId="50F68C5C" w:rsidR="00564581" w:rsidRPr="000775C9" w:rsidRDefault="00564581" w:rsidP="00D9098A">
      <w:pPr>
        <w:pStyle w:val="Heading4"/>
        <w:numPr>
          <w:ilvl w:val="3"/>
          <w:numId w:val="49"/>
        </w:numPr>
        <w:spacing w:before="120" w:after="0"/>
        <w:ind w:left="1276" w:hanging="357"/>
        <w:jc w:val="both"/>
        <w:rPr>
          <w:color w:val="auto"/>
          <w:lang w:val="es-MX"/>
        </w:rPr>
      </w:pPr>
      <w:r w:rsidRPr="000775C9">
        <w:rPr>
          <w:color w:val="auto"/>
          <w:lang w:val="es-MX"/>
        </w:rPr>
        <w:t>Quejas recibidas del Organismos de Vigilancia y Control o del Público en general</w:t>
      </w:r>
      <w:r w:rsidR="001A79B3" w:rsidRPr="000775C9">
        <w:rPr>
          <w:color w:val="auto"/>
          <w:lang w:val="es-MX"/>
        </w:rPr>
        <w:t>, o situaciones fortuitas</w:t>
      </w:r>
      <w:r w:rsidRPr="000775C9">
        <w:rPr>
          <w:color w:val="auto"/>
          <w:lang w:val="es-MX"/>
        </w:rPr>
        <w:t xml:space="preserve"> </w:t>
      </w:r>
      <w:r w:rsidR="001A79B3" w:rsidRPr="000775C9">
        <w:rPr>
          <w:color w:val="auto"/>
          <w:lang w:val="es-MX"/>
        </w:rPr>
        <w:t>Luego del análisis respectivo</w:t>
      </w:r>
      <w:r w:rsidRPr="000775C9">
        <w:rPr>
          <w:color w:val="auto"/>
          <w:lang w:val="es-MX"/>
        </w:rPr>
        <w:t xml:space="preserve"> se notificará al cliente oportunamente a través de un </w:t>
      </w:r>
      <w:r w:rsidRPr="00411642">
        <w:rPr>
          <w:color w:val="auto"/>
          <w:lang w:val="es-MX"/>
        </w:rPr>
        <w:t>Comunicado</w:t>
      </w:r>
      <w:r w:rsidR="0030762B" w:rsidRPr="00411642">
        <w:rPr>
          <w:color w:val="auto"/>
          <w:lang w:val="es-MX"/>
        </w:rPr>
        <w:t xml:space="preserve"> o correo </w:t>
      </w:r>
      <w:r w:rsidR="00123E31" w:rsidRPr="00411642">
        <w:rPr>
          <w:color w:val="auto"/>
          <w:lang w:val="es-MX"/>
        </w:rPr>
        <w:t>electrónico</w:t>
      </w:r>
      <w:r w:rsidRPr="00411642">
        <w:rPr>
          <w:color w:val="auto"/>
          <w:lang w:val="es-MX"/>
        </w:rPr>
        <w:t xml:space="preserve"> </w:t>
      </w:r>
      <w:r w:rsidRPr="000775C9">
        <w:rPr>
          <w:color w:val="auto"/>
          <w:lang w:val="es-MX"/>
        </w:rPr>
        <w:t xml:space="preserve">y se procederá a realizar presentar la </w:t>
      </w:r>
      <w:r w:rsidRPr="00CA7E84">
        <w:rPr>
          <w:color w:val="C00000"/>
          <w:u w:val="single"/>
          <w:lang w:val="es-CO"/>
        </w:rPr>
        <w:t xml:space="preserve">Cotización para servicios de certificación </w:t>
      </w:r>
      <w:r w:rsidRPr="000775C9">
        <w:rPr>
          <w:color w:val="auto"/>
          <w:lang w:val="es-CO"/>
        </w:rPr>
        <w:t>si llega a requerirse.</w:t>
      </w:r>
    </w:p>
    <w:p w14:paraId="793C502A" w14:textId="7136D268" w:rsidR="001A79B3" w:rsidRPr="000775C9" w:rsidRDefault="001A79B3" w:rsidP="00D9098A">
      <w:pPr>
        <w:pStyle w:val="Heading4"/>
        <w:numPr>
          <w:ilvl w:val="3"/>
          <w:numId w:val="49"/>
        </w:numPr>
        <w:spacing w:before="120" w:after="0"/>
        <w:ind w:left="1276" w:hanging="357"/>
        <w:jc w:val="both"/>
        <w:rPr>
          <w:color w:val="auto"/>
          <w:lang w:val="es-CO"/>
        </w:rPr>
      </w:pPr>
      <w:r w:rsidRPr="000775C9">
        <w:rPr>
          <w:color w:val="auto"/>
          <w:lang w:val="es-MX"/>
        </w:rPr>
        <w:t>Cambios en el alcance (ampliaciones o reducciones) solicitadas por el cliente</w:t>
      </w:r>
      <w:r w:rsidRPr="000775C9">
        <w:rPr>
          <w:color w:val="auto"/>
          <w:lang w:val="es-CO"/>
        </w:rPr>
        <w:t xml:space="preserve">. Luego de recibir la solicitud se </w:t>
      </w:r>
      <w:r w:rsidRPr="000775C9">
        <w:rPr>
          <w:color w:val="auto"/>
          <w:lang w:val="es-MX"/>
        </w:rPr>
        <w:t xml:space="preserve">procederá a realizar presentar la </w:t>
      </w:r>
      <w:r w:rsidRPr="00CA7E84">
        <w:rPr>
          <w:color w:val="C00000"/>
          <w:u w:val="single"/>
          <w:lang w:val="es-CO"/>
        </w:rPr>
        <w:t xml:space="preserve">Cotización para servicios de </w:t>
      </w:r>
      <w:proofErr w:type="gramStart"/>
      <w:r w:rsidRPr="00CA7E84">
        <w:rPr>
          <w:color w:val="C00000"/>
          <w:u w:val="single"/>
          <w:lang w:val="es-CO"/>
        </w:rPr>
        <w:t xml:space="preserve">certificación </w:t>
      </w:r>
      <w:r w:rsidR="0025351C">
        <w:rPr>
          <w:color w:val="C00000"/>
          <w:lang w:val="es-CO"/>
        </w:rPr>
        <w:t>.</w:t>
      </w:r>
      <w:proofErr w:type="gramEnd"/>
    </w:p>
    <w:p w14:paraId="19DC5D43" w14:textId="3E5D1192" w:rsidR="001A79B3" w:rsidRPr="00A1639E" w:rsidRDefault="001A79B3" w:rsidP="00D9098A">
      <w:pPr>
        <w:pStyle w:val="BodyText2"/>
        <w:numPr>
          <w:ilvl w:val="3"/>
          <w:numId w:val="49"/>
        </w:numPr>
        <w:spacing w:before="120"/>
        <w:ind w:left="1276" w:hanging="357"/>
        <w:jc w:val="both"/>
        <w:rPr>
          <w:lang w:val="es-CO"/>
        </w:rPr>
      </w:pPr>
      <w:r w:rsidRPr="000775C9">
        <w:rPr>
          <w:color w:val="auto"/>
          <w:lang w:val="es-MX"/>
        </w:rPr>
        <w:t xml:space="preserve">Cambios que afecten la </w:t>
      </w:r>
      <w:proofErr w:type="gramStart"/>
      <w:r w:rsidRPr="000775C9">
        <w:rPr>
          <w:color w:val="auto"/>
          <w:lang w:val="es-MX"/>
        </w:rPr>
        <w:t>certificación reportadas</w:t>
      </w:r>
      <w:proofErr w:type="gramEnd"/>
      <w:r w:rsidRPr="000775C9">
        <w:rPr>
          <w:color w:val="auto"/>
          <w:lang w:val="es-MX"/>
        </w:rPr>
        <w:t xml:space="preserve"> por el cliente o detectadas por UL de Colombia S.A.S. relacionadas con modificaciones a productos</w:t>
      </w:r>
      <w:r w:rsidR="00EF6C23">
        <w:rPr>
          <w:color w:val="auto"/>
          <w:lang w:val="es-MX"/>
        </w:rPr>
        <w:t xml:space="preserve"> </w:t>
      </w:r>
      <w:r w:rsidRPr="000775C9">
        <w:rPr>
          <w:color w:val="auto"/>
          <w:lang w:val="es-MX"/>
        </w:rPr>
        <w:t>o a los procesos de producción</w:t>
      </w:r>
      <w:r w:rsidR="00EF6C23">
        <w:rPr>
          <w:color w:val="auto"/>
          <w:lang w:val="es-MX"/>
        </w:rPr>
        <w:t>, materias primas, entre otros</w:t>
      </w:r>
      <w:r w:rsidRPr="000775C9">
        <w:rPr>
          <w:color w:val="auto"/>
          <w:lang w:val="es-MX"/>
        </w:rPr>
        <w:t xml:space="preserve">. De ser necesario se procederá a notificar al cliente y a generar la </w:t>
      </w:r>
      <w:r w:rsidRPr="00CA7E84">
        <w:rPr>
          <w:color w:val="C00000"/>
          <w:u w:val="single"/>
          <w:lang w:val="es-CO"/>
        </w:rPr>
        <w:t xml:space="preserve">Cotización para servicios de certificación </w:t>
      </w:r>
      <w:r w:rsidRPr="000775C9">
        <w:rPr>
          <w:color w:val="auto"/>
          <w:lang w:val="es-CO"/>
        </w:rPr>
        <w:t>que pudiera requerirse.</w:t>
      </w:r>
    </w:p>
    <w:p w14:paraId="49C6813F" w14:textId="77777777" w:rsidR="00A1639E" w:rsidRPr="000775C9" w:rsidRDefault="00A1639E" w:rsidP="00123E31">
      <w:pPr>
        <w:pStyle w:val="BodyText2"/>
        <w:spacing w:before="120"/>
        <w:ind w:left="0" w:firstLine="0"/>
        <w:jc w:val="both"/>
        <w:rPr>
          <w:lang w:val="es-CO"/>
        </w:rPr>
      </w:pPr>
    </w:p>
    <w:p w14:paraId="35F28C83" w14:textId="1377D7EC" w:rsidR="00C70823" w:rsidRPr="00D9098A" w:rsidRDefault="004D4980" w:rsidP="00D9098A">
      <w:pPr>
        <w:pStyle w:val="Heading1"/>
        <w:keepNext w:val="0"/>
        <w:numPr>
          <w:ilvl w:val="1"/>
          <w:numId w:val="49"/>
        </w:numPr>
        <w:ind w:left="900" w:hanging="540"/>
        <w:jc w:val="both"/>
        <w:rPr>
          <w:iCs/>
          <w:caps w:val="0"/>
          <w:kern w:val="0"/>
          <w:sz w:val="22"/>
          <w:szCs w:val="28"/>
          <w:lang w:val="es-CO"/>
        </w:rPr>
      </w:pPr>
      <w:bookmarkStart w:id="89" w:name="_Toc53637456"/>
      <w:r>
        <w:rPr>
          <w:iCs/>
          <w:caps w:val="0"/>
          <w:kern w:val="0"/>
          <w:sz w:val="22"/>
          <w:szCs w:val="28"/>
          <w:lang w:val="es-CO"/>
        </w:rPr>
        <w:t>RENOVACIÓN DE CERTIFICADOS EMITIDOS</w:t>
      </w:r>
      <w:bookmarkEnd w:id="89"/>
    </w:p>
    <w:p w14:paraId="350547C5" w14:textId="4153EC3D" w:rsidR="00C70823" w:rsidRPr="00C70823" w:rsidRDefault="00C70823" w:rsidP="00E42E1E">
      <w:pPr>
        <w:pStyle w:val="BodyText"/>
        <w:jc w:val="both"/>
        <w:rPr>
          <w:lang w:val="es-CO"/>
        </w:rPr>
      </w:pPr>
      <w:r w:rsidRPr="00C70823">
        <w:rPr>
          <w:lang w:val="es-CO"/>
        </w:rPr>
        <w:lastRenderedPageBreak/>
        <w:t xml:space="preserve">El </w:t>
      </w:r>
      <w:r w:rsidR="001A79B3">
        <w:rPr>
          <w:lang w:val="es-CO"/>
        </w:rPr>
        <w:t>cliente</w:t>
      </w:r>
      <w:r w:rsidRPr="00C70823">
        <w:rPr>
          <w:lang w:val="es-CO"/>
        </w:rPr>
        <w:t xml:space="preserve"> interesado en </w:t>
      </w:r>
      <w:r w:rsidR="001A79B3">
        <w:rPr>
          <w:lang w:val="es-CO"/>
        </w:rPr>
        <w:t>renovar</w:t>
      </w:r>
      <w:r w:rsidRPr="00C70823">
        <w:rPr>
          <w:lang w:val="es-CO"/>
        </w:rPr>
        <w:t xml:space="preserve"> la certificación deberá solicitarlo por escrito </w:t>
      </w:r>
      <w:r w:rsidR="004C5F13">
        <w:rPr>
          <w:lang w:val="es-CO"/>
        </w:rPr>
        <w:t xml:space="preserve">(correo electrónico o comunicado físico) </w:t>
      </w:r>
      <w:r w:rsidRPr="00C70823">
        <w:rPr>
          <w:lang w:val="es-CO"/>
        </w:rPr>
        <w:t xml:space="preserve">al menos </w:t>
      </w:r>
      <w:r w:rsidR="003D08E8">
        <w:rPr>
          <w:lang w:val="es-CO"/>
        </w:rPr>
        <w:t>3 (</w:t>
      </w:r>
      <w:r w:rsidRPr="00C70823">
        <w:rPr>
          <w:lang w:val="es-CO"/>
        </w:rPr>
        <w:t>tres</w:t>
      </w:r>
      <w:r w:rsidR="003D08E8">
        <w:rPr>
          <w:lang w:val="es-CO"/>
        </w:rPr>
        <w:t>)</w:t>
      </w:r>
      <w:r w:rsidRPr="00C70823">
        <w:rPr>
          <w:lang w:val="es-CO"/>
        </w:rPr>
        <w:t xml:space="preserve"> meses antes del vencimiento </w:t>
      </w:r>
      <w:r w:rsidR="001670B1" w:rsidRPr="00C70823">
        <w:rPr>
          <w:lang w:val="es-CO"/>
        </w:rPr>
        <w:t>de este</w:t>
      </w:r>
      <w:r w:rsidRPr="00C70823">
        <w:rPr>
          <w:lang w:val="es-CO"/>
        </w:rPr>
        <w:t>.</w:t>
      </w:r>
    </w:p>
    <w:p w14:paraId="269F23AA" w14:textId="3BECE2B8" w:rsidR="00C70823" w:rsidRPr="00C70823" w:rsidRDefault="00C70823" w:rsidP="00E42E1E">
      <w:pPr>
        <w:pStyle w:val="BodyText"/>
        <w:jc w:val="both"/>
        <w:rPr>
          <w:lang w:val="es-CO"/>
        </w:rPr>
      </w:pPr>
      <w:r w:rsidRPr="00C70823">
        <w:rPr>
          <w:lang w:val="es-CO"/>
        </w:rPr>
        <w:t>La renovación de certificados o recertificación de productos aplica a los proyectos activos a los que se les ha(n) efectuado</w:t>
      </w:r>
      <w:r w:rsidR="00171324">
        <w:rPr>
          <w:lang w:val="es-CO"/>
        </w:rPr>
        <w:t xml:space="preserve"> la(s) </w:t>
      </w:r>
      <w:r w:rsidR="003114A9">
        <w:rPr>
          <w:lang w:val="es-CO"/>
        </w:rPr>
        <w:t>auditoría</w:t>
      </w:r>
      <w:r w:rsidR="00171324">
        <w:rPr>
          <w:lang w:val="es-CO"/>
        </w:rPr>
        <w:t>(s</w:t>
      </w:r>
      <w:r w:rsidR="00171324" w:rsidRPr="00E42E1E">
        <w:rPr>
          <w:lang w:val="es-CO"/>
        </w:rPr>
        <w:t>) de vigilancia</w:t>
      </w:r>
      <w:r w:rsidR="00FA2894">
        <w:rPr>
          <w:lang w:val="es-CO"/>
        </w:rPr>
        <w:t xml:space="preserve"> </w:t>
      </w:r>
      <w:r w:rsidRPr="00C70823">
        <w:rPr>
          <w:lang w:val="es-CO"/>
        </w:rPr>
        <w:t>requeridas y cuya vigencia no ha vencido.</w:t>
      </w:r>
    </w:p>
    <w:p w14:paraId="4227F518" w14:textId="1820BE2D" w:rsidR="00CA7E84" w:rsidRDefault="00C70823" w:rsidP="001639B4">
      <w:pPr>
        <w:spacing w:after="240"/>
        <w:ind w:left="720" w:firstLine="0"/>
        <w:jc w:val="both"/>
        <w:rPr>
          <w:rFonts w:cs="Arial"/>
          <w:color w:val="auto"/>
          <w:lang w:val="es-CO"/>
        </w:rPr>
      </w:pPr>
      <w:r w:rsidRPr="006C435F">
        <w:rPr>
          <w:rFonts w:cs="Arial"/>
          <w:color w:val="auto"/>
          <w:lang w:val="es-CO"/>
        </w:rPr>
        <w:t xml:space="preserve">Para la renovación del certificado se debe realizar nuevamente el proceso </w:t>
      </w:r>
      <w:r w:rsidR="004C5F13">
        <w:rPr>
          <w:rFonts w:cs="Arial"/>
          <w:color w:val="auto"/>
          <w:lang w:val="es-CO"/>
        </w:rPr>
        <w:t xml:space="preserve">desde el numeral </w:t>
      </w:r>
      <w:r w:rsidR="004C5F13">
        <w:rPr>
          <w:rFonts w:cs="Arial"/>
          <w:color w:val="auto"/>
          <w:lang w:val="es-CO"/>
        </w:rPr>
        <w:fldChar w:fldCharType="begin"/>
      </w:r>
      <w:r w:rsidR="004C5F13">
        <w:rPr>
          <w:rFonts w:cs="Arial"/>
          <w:color w:val="auto"/>
          <w:lang w:val="es-CO"/>
        </w:rPr>
        <w:instrText xml:space="preserve"> REF _Ref453570560 \r \h </w:instrText>
      </w:r>
      <w:r w:rsidR="00E42E1E">
        <w:rPr>
          <w:rFonts w:cs="Arial"/>
          <w:color w:val="auto"/>
          <w:lang w:val="es-CO"/>
        </w:rPr>
        <w:instrText xml:space="preserve"> \* MERGEFORMAT </w:instrText>
      </w:r>
      <w:r w:rsidR="004C5F13">
        <w:rPr>
          <w:rFonts w:cs="Arial"/>
          <w:color w:val="auto"/>
          <w:lang w:val="es-CO"/>
        </w:rPr>
      </w:r>
      <w:r w:rsidR="004C5F13">
        <w:rPr>
          <w:rFonts w:cs="Arial"/>
          <w:color w:val="auto"/>
          <w:lang w:val="es-CO"/>
        </w:rPr>
        <w:fldChar w:fldCharType="separate"/>
      </w:r>
      <w:r w:rsidR="000E247F">
        <w:rPr>
          <w:rFonts w:cs="Arial"/>
          <w:color w:val="auto"/>
          <w:cs/>
          <w:lang w:val="es-CO"/>
        </w:rPr>
        <w:t>‎</w:t>
      </w:r>
      <w:r w:rsidR="000E247F">
        <w:rPr>
          <w:rFonts w:cs="Arial"/>
          <w:color w:val="auto"/>
          <w:lang w:val="es-CO"/>
        </w:rPr>
        <w:t>7.0</w:t>
      </w:r>
      <w:r w:rsidR="004C5F13">
        <w:rPr>
          <w:rFonts w:cs="Arial"/>
          <w:color w:val="auto"/>
          <w:lang w:val="es-CO"/>
        </w:rPr>
        <w:fldChar w:fldCharType="end"/>
      </w:r>
      <w:r w:rsidRPr="006C435F">
        <w:rPr>
          <w:rFonts w:cs="Arial"/>
          <w:color w:val="auto"/>
          <w:lang w:val="es-CO"/>
        </w:rPr>
        <w:t>.</w:t>
      </w:r>
    </w:p>
    <w:p w14:paraId="06C9A9BC" w14:textId="77777777" w:rsidR="00A72C41" w:rsidRDefault="00A72C41" w:rsidP="001639B4">
      <w:pPr>
        <w:spacing w:after="240"/>
        <w:ind w:left="720" w:firstLine="0"/>
        <w:jc w:val="both"/>
        <w:rPr>
          <w:rFonts w:cs="Arial"/>
          <w:color w:val="auto"/>
          <w:lang w:val="es-CO"/>
        </w:rPr>
      </w:pPr>
    </w:p>
    <w:p w14:paraId="11F26660" w14:textId="77777777" w:rsidR="0033732E" w:rsidRPr="00A142DE" w:rsidRDefault="0033732E" w:rsidP="00D9098A">
      <w:pPr>
        <w:pStyle w:val="Heading1"/>
        <w:keepNext w:val="0"/>
        <w:numPr>
          <w:ilvl w:val="1"/>
          <w:numId w:val="49"/>
        </w:numPr>
        <w:ind w:left="900" w:hanging="540"/>
        <w:jc w:val="both"/>
        <w:rPr>
          <w:lang w:val="es-CO"/>
        </w:rPr>
      </w:pPr>
      <w:bookmarkStart w:id="90" w:name="_Toc450575448"/>
      <w:bookmarkStart w:id="91" w:name="_Toc53637457"/>
      <w:r w:rsidRPr="00D9098A">
        <w:rPr>
          <w:iCs/>
          <w:caps w:val="0"/>
          <w:kern w:val="0"/>
          <w:sz w:val="22"/>
          <w:szCs w:val="28"/>
          <w:lang w:val="es-CO"/>
        </w:rPr>
        <w:t>CAMBIOS QUE AFECTAN LA CERTIFICACIÓN DE CONFORMIDAD</w:t>
      </w:r>
      <w:bookmarkEnd w:id="90"/>
      <w:bookmarkEnd w:id="91"/>
    </w:p>
    <w:p w14:paraId="1B4E1D63" w14:textId="5808B332" w:rsidR="0033732E" w:rsidRDefault="00845688" w:rsidP="00DC6CD4">
      <w:pPr>
        <w:pStyle w:val="BodyText"/>
        <w:jc w:val="both"/>
        <w:rPr>
          <w:lang w:val="es-CO"/>
        </w:rPr>
      </w:pPr>
      <w:r>
        <w:rPr>
          <w:lang w:val="es-CO"/>
        </w:rPr>
        <w:t>Cuando se presenten cambios en los requisitos que afectan la certificación e</w:t>
      </w:r>
      <w:r w:rsidR="0033732E" w:rsidRPr="00806701">
        <w:rPr>
          <w:lang w:val="es-CO"/>
        </w:rPr>
        <w:t xml:space="preserve">s responsabilidad </w:t>
      </w:r>
      <w:r w:rsidR="00804552" w:rsidRPr="00806701">
        <w:rPr>
          <w:lang w:val="es-CO"/>
        </w:rPr>
        <w:t>de UL de Colombia S.A.S.</w:t>
      </w:r>
      <w:r w:rsidR="0033732E" w:rsidRPr="00806701">
        <w:rPr>
          <w:lang w:val="es-CO"/>
        </w:rPr>
        <w:t xml:space="preserve"> mantenerse informado </w:t>
      </w:r>
      <w:r>
        <w:rPr>
          <w:lang w:val="es-CO"/>
        </w:rPr>
        <w:t>tales cambios</w:t>
      </w:r>
      <w:r w:rsidR="00FA2894">
        <w:rPr>
          <w:lang w:val="es-CO"/>
        </w:rPr>
        <w:t xml:space="preserve"> </w:t>
      </w:r>
      <w:r w:rsidR="0033732E" w:rsidRPr="00806701">
        <w:rPr>
          <w:lang w:val="es-CO"/>
        </w:rPr>
        <w:t>y comunicarles a los clientes</w:t>
      </w:r>
      <w:r>
        <w:rPr>
          <w:lang w:val="es-CO"/>
        </w:rPr>
        <w:t xml:space="preserve">. Lo anterior no exime al cliente o titular de la </w:t>
      </w:r>
      <w:r w:rsidR="00C22029">
        <w:rPr>
          <w:lang w:val="es-CO"/>
        </w:rPr>
        <w:t>certificación</w:t>
      </w:r>
      <w:r>
        <w:rPr>
          <w:lang w:val="es-CO"/>
        </w:rPr>
        <w:t xml:space="preserve"> del </w:t>
      </w:r>
      <w:r w:rsidR="00C22029">
        <w:rPr>
          <w:lang w:val="es-CO"/>
        </w:rPr>
        <w:t>cumplimiento</w:t>
      </w:r>
      <w:r>
        <w:rPr>
          <w:lang w:val="es-CO"/>
        </w:rPr>
        <w:t xml:space="preserve"> de </w:t>
      </w:r>
      <w:r w:rsidR="00C22029">
        <w:rPr>
          <w:lang w:val="es-CO"/>
        </w:rPr>
        <w:t>los</w:t>
      </w:r>
      <w:r>
        <w:rPr>
          <w:lang w:val="es-CO"/>
        </w:rPr>
        <w:t xml:space="preserve"> requisitos incluidos en </w:t>
      </w:r>
      <w:r w:rsidR="0033732E" w:rsidRPr="00806701">
        <w:rPr>
          <w:lang w:val="es-CO"/>
        </w:rPr>
        <w:t>l</w:t>
      </w:r>
      <w:r w:rsidR="00806701" w:rsidRPr="00806701">
        <w:rPr>
          <w:lang w:val="es-CO"/>
        </w:rPr>
        <w:t>o</w:t>
      </w:r>
      <w:r w:rsidR="0033732E" w:rsidRPr="00806701">
        <w:rPr>
          <w:lang w:val="es-CO"/>
        </w:rPr>
        <w:t>s</w:t>
      </w:r>
      <w:r w:rsidR="004C5F13">
        <w:rPr>
          <w:lang w:val="es-CO"/>
        </w:rPr>
        <w:t xml:space="preserve"> Reglamentos T</w:t>
      </w:r>
      <w:r w:rsidR="00806701" w:rsidRPr="00806701">
        <w:rPr>
          <w:lang w:val="es-CO"/>
        </w:rPr>
        <w:t>écnicos, las</w:t>
      </w:r>
      <w:r w:rsidR="0033732E" w:rsidRPr="00806701">
        <w:rPr>
          <w:lang w:val="es-CO"/>
        </w:rPr>
        <w:t xml:space="preserve"> normas </w:t>
      </w:r>
      <w:r w:rsidR="00806701" w:rsidRPr="00806701">
        <w:rPr>
          <w:lang w:val="es-CO"/>
        </w:rPr>
        <w:t>y/</w:t>
      </w:r>
      <w:r w:rsidR="0033732E" w:rsidRPr="00806701">
        <w:rPr>
          <w:lang w:val="es-CO"/>
        </w:rPr>
        <w:t>o</w:t>
      </w:r>
      <w:r w:rsidR="00806701" w:rsidRPr="00806701">
        <w:rPr>
          <w:lang w:val="es-CO"/>
        </w:rPr>
        <w:t xml:space="preserve"> los</w:t>
      </w:r>
      <w:r w:rsidR="0033732E" w:rsidRPr="00806701">
        <w:rPr>
          <w:lang w:val="es-CO"/>
        </w:rPr>
        <w:t xml:space="preserve"> requisitos para la certificación</w:t>
      </w:r>
      <w:r w:rsidR="00881DEA">
        <w:rPr>
          <w:lang w:val="es-CO"/>
        </w:rPr>
        <w:t xml:space="preserve"> vigentes</w:t>
      </w:r>
      <w:r w:rsidR="0033732E" w:rsidRPr="00806701">
        <w:rPr>
          <w:lang w:val="es-CO"/>
        </w:rPr>
        <w:t>.</w:t>
      </w:r>
    </w:p>
    <w:p w14:paraId="60CF6572" w14:textId="77777777" w:rsidR="000D72E8" w:rsidRPr="00A142DE" w:rsidRDefault="000D72E8" w:rsidP="00DC6CD4">
      <w:pPr>
        <w:pStyle w:val="BodyText"/>
        <w:jc w:val="both"/>
        <w:rPr>
          <w:lang w:val="es-CO"/>
        </w:rPr>
      </w:pPr>
    </w:p>
    <w:p w14:paraId="1ECA0E66" w14:textId="50A0CFCE" w:rsidR="0033732E" w:rsidRPr="00A142DE" w:rsidRDefault="00A138C7" w:rsidP="00D9098A">
      <w:pPr>
        <w:pStyle w:val="Heading1"/>
        <w:keepNext w:val="0"/>
        <w:numPr>
          <w:ilvl w:val="1"/>
          <w:numId w:val="49"/>
        </w:numPr>
        <w:ind w:left="900" w:hanging="540"/>
        <w:jc w:val="both"/>
        <w:rPr>
          <w:lang w:val="es-CO"/>
        </w:rPr>
      </w:pPr>
      <w:bookmarkStart w:id="92" w:name="_Toc53637458"/>
      <w:r>
        <w:rPr>
          <w:iCs/>
          <w:caps w:val="0"/>
          <w:kern w:val="0"/>
          <w:sz w:val="22"/>
          <w:szCs w:val="28"/>
          <w:lang w:val="es-CO"/>
        </w:rPr>
        <w:t>QUEJAS Y APELACIONES</w:t>
      </w:r>
      <w:bookmarkEnd w:id="92"/>
      <w:r>
        <w:rPr>
          <w:iCs/>
          <w:caps w:val="0"/>
          <w:kern w:val="0"/>
          <w:sz w:val="22"/>
          <w:szCs w:val="28"/>
          <w:lang w:val="es-CO"/>
        </w:rPr>
        <w:t xml:space="preserve"> </w:t>
      </w:r>
    </w:p>
    <w:p w14:paraId="3F603C69" w14:textId="62A42A31" w:rsidR="00EF0D31" w:rsidRPr="00700EEC" w:rsidRDefault="001B0798" w:rsidP="00D9098A">
      <w:pPr>
        <w:pStyle w:val="BodyText"/>
        <w:jc w:val="both"/>
        <w:rPr>
          <w:lang w:val="es-CO"/>
        </w:rPr>
      </w:pPr>
      <w:r>
        <w:rPr>
          <w:rFonts w:cs="Arial"/>
          <w:color w:val="auto"/>
          <w:szCs w:val="20"/>
          <w:lang w:val="es-CO"/>
        </w:rPr>
        <w:t>La</w:t>
      </w:r>
      <w:r w:rsidRPr="00EB4798">
        <w:rPr>
          <w:rFonts w:cs="Arial"/>
          <w:color w:val="auto"/>
          <w:szCs w:val="20"/>
          <w:lang w:val="es-CO"/>
        </w:rPr>
        <w:t xml:space="preserve">s </w:t>
      </w:r>
      <w:r>
        <w:rPr>
          <w:rFonts w:cs="Arial"/>
          <w:color w:val="auto"/>
          <w:szCs w:val="20"/>
          <w:lang w:val="es-CO"/>
        </w:rPr>
        <w:t xml:space="preserve">quejas o reclamaciones de solicitantes o partes interesadas, así como las apelaciones o disputas se atenderán según el </w:t>
      </w:r>
      <w:r w:rsidRPr="00CA7E84">
        <w:rPr>
          <w:rFonts w:cs="Arial"/>
          <w:color w:val="C00000"/>
          <w:szCs w:val="20"/>
          <w:u w:val="single"/>
          <w:lang w:val="es-CO"/>
        </w:rPr>
        <w:t>Procedimiento para quejas y apelaciones</w:t>
      </w:r>
      <w:r w:rsidR="00AE71FF" w:rsidRPr="00CA7E84">
        <w:rPr>
          <w:rFonts w:cs="Arial"/>
          <w:color w:val="C00000"/>
          <w:szCs w:val="20"/>
          <w:u w:val="single"/>
          <w:lang w:val="es-CO"/>
        </w:rPr>
        <w:t>.</w:t>
      </w:r>
      <w:r w:rsidR="00FA2894">
        <w:rPr>
          <w:rFonts w:cs="Arial"/>
          <w:color w:val="0000FF"/>
          <w:szCs w:val="20"/>
          <w:u w:val="single"/>
          <w:lang w:val="es-CO"/>
        </w:rPr>
        <w:t xml:space="preserve"> </w:t>
      </w:r>
    </w:p>
    <w:p w14:paraId="69FA4C2D" w14:textId="4EF37B0F" w:rsidR="003A6F18" w:rsidRDefault="00236DBE" w:rsidP="001763AB">
      <w:pPr>
        <w:pStyle w:val="BodyText"/>
        <w:jc w:val="both"/>
        <w:rPr>
          <w:rFonts w:cs="Arial"/>
          <w:color w:val="auto"/>
          <w:szCs w:val="20"/>
          <w:lang w:val="es-AR"/>
        </w:rPr>
      </w:pPr>
      <w:r>
        <w:rPr>
          <w:rFonts w:cs="Arial"/>
          <w:color w:val="auto"/>
          <w:szCs w:val="20"/>
          <w:lang w:val="es-AR"/>
        </w:rPr>
        <w:t>Si a juicio del cliente y en razón a insatisfacción por el servicio prestado por UL de Colombia S.A.S. se estima que se requiere</w:t>
      </w:r>
      <w:r w:rsidR="00FA2894">
        <w:rPr>
          <w:rFonts w:cs="Arial"/>
          <w:color w:val="auto"/>
          <w:szCs w:val="20"/>
          <w:lang w:val="es-AR"/>
        </w:rPr>
        <w:t xml:space="preserve"> </w:t>
      </w:r>
      <w:r w:rsidR="003A6F18">
        <w:rPr>
          <w:rFonts w:cs="Arial"/>
          <w:color w:val="auto"/>
          <w:szCs w:val="20"/>
          <w:lang w:val="es-AR"/>
        </w:rPr>
        <w:t>presentar una queja, el cliente lo puede hacer vía telefónica, personal</w:t>
      </w:r>
      <w:r w:rsidR="0068069C">
        <w:rPr>
          <w:rFonts w:cs="Arial"/>
          <w:color w:val="auto"/>
          <w:szCs w:val="20"/>
          <w:lang w:val="es-AR"/>
        </w:rPr>
        <w:t xml:space="preserve"> o </w:t>
      </w:r>
      <w:r w:rsidR="003A6F18">
        <w:rPr>
          <w:rFonts w:cs="Arial"/>
          <w:color w:val="auto"/>
          <w:szCs w:val="20"/>
          <w:lang w:val="es-AR"/>
        </w:rPr>
        <w:t>al correo electrónico</w:t>
      </w:r>
      <w:r w:rsidR="00FA2894">
        <w:rPr>
          <w:rFonts w:cs="Arial"/>
          <w:color w:val="auto"/>
          <w:szCs w:val="20"/>
          <w:lang w:val="es-AR"/>
        </w:rPr>
        <w:t xml:space="preserve"> </w:t>
      </w:r>
      <w:r w:rsidR="006F4F7F">
        <w:fldChar w:fldCharType="begin"/>
      </w:r>
      <w:r w:rsidR="006F4F7F" w:rsidRPr="006F4F7F">
        <w:rPr>
          <w:lang w:val="es-AR"/>
          <w:rPrChange w:id="93" w:author="Bossert, MariaCarolina" w:date="2021-10-15T18:20:00Z">
            <w:rPr/>
          </w:rPrChange>
        </w:rPr>
        <w:instrText xml:space="preserve"> HYPERLINK "mailto:CustomerAdvocacy@ul.com" </w:instrText>
      </w:r>
      <w:r w:rsidR="006F4F7F">
        <w:fldChar w:fldCharType="separate"/>
      </w:r>
      <w:r w:rsidR="00B15D58" w:rsidRPr="00D9098A">
        <w:rPr>
          <w:bCs w:val="0"/>
          <w:iCs w:val="0"/>
          <w:color w:val="0000FF"/>
          <w:u w:val="single"/>
          <w:lang w:val="es-AR"/>
        </w:rPr>
        <w:t>CustomerAdvocacy@ul.com</w:t>
      </w:r>
      <w:r w:rsidR="006F4F7F">
        <w:rPr>
          <w:bCs w:val="0"/>
          <w:iCs w:val="0"/>
          <w:color w:val="0000FF"/>
          <w:u w:val="single"/>
          <w:lang w:val="es-AR"/>
        </w:rPr>
        <w:fldChar w:fldCharType="end"/>
      </w:r>
      <w:r w:rsidR="003A6F18" w:rsidRPr="00CA7E84">
        <w:rPr>
          <w:rFonts w:cs="Arial"/>
          <w:color w:val="C00000"/>
          <w:szCs w:val="20"/>
          <w:lang w:val="es-AR"/>
        </w:rPr>
        <w:t>.</w:t>
      </w:r>
    </w:p>
    <w:p w14:paraId="56E56A74" w14:textId="13FEFB38" w:rsidR="00BE59E2" w:rsidRDefault="0068069C" w:rsidP="00171612">
      <w:pPr>
        <w:pStyle w:val="BodyTextFirstIndent"/>
        <w:ind w:left="720"/>
        <w:jc w:val="both"/>
        <w:rPr>
          <w:rFonts w:cs="Arial"/>
          <w:iCs w:val="0"/>
          <w:color w:val="auto"/>
          <w:lang w:val="es-AR"/>
        </w:rPr>
      </w:pPr>
      <w:r>
        <w:rPr>
          <w:rFonts w:cs="Arial"/>
          <w:iCs w:val="0"/>
          <w:color w:val="auto"/>
          <w:lang w:val="es-AR"/>
        </w:rPr>
        <w:t>Acorde con el resultado de la investigación de las quejas</w:t>
      </w:r>
      <w:r w:rsidR="00FA2894">
        <w:rPr>
          <w:rFonts w:cs="Arial"/>
          <w:iCs w:val="0"/>
          <w:color w:val="auto"/>
          <w:lang w:val="es-AR"/>
        </w:rPr>
        <w:t xml:space="preserve"> </w:t>
      </w:r>
      <w:r>
        <w:rPr>
          <w:rFonts w:cs="Arial"/>
          <w:iCs w:val="0"/>
          <w:color w:val="auto"/>
          <w:lang w:val="es-AR"/>
        </w:rPr>
        <w:t>UL de Colombia S.A.S. determinará</w:t>
      </w:r>
      <w:r w:rsidR="00FA2894">
        <w:rPr>
          <w:rFonts w:cs="Arial"/>
          <w:iCs w:val="0"/>
          <w:color w:val="auto"/>
          <w:lang w:val="es-AR"/>
        </w:rPr>
        <w:t xml:space="preserve"> </w:t>
      </w:r>
      <w:r>
        <w:rPr>
          <w:rFonts w:cs="Arial"/>
          <w:iCs w:val="0"/>
          <w:color w:val="auto"/>
          <w:lang w:val="es-AR"/>
        </w:rPr>
        <w:t>en coherencia con sus procedimientos</w:t>
      </w:r>
      <w:r w:rsidR="00FA2894">
        <w:rPr>
          <w:rFonts w:cs="Arial"/>
          <w:iCs w:val="0"/>
          <w:color w:val="auto"/>
          <w:lang w:val="es-AR"/>
        </w:rPr>
        <w:t xml:space="preserve"> </w:t>
      </w:r>
      <w:r>
        <w:rPr>
          <w:rFonts w:cs="Arial"/>
          <w:iCs w:val="0"/>
          <w:color w:val="auto"/>
          <w:lang w:val="es-AR"/>
        </w:rPr>
        <w:t>si es procedente</w:t>
      </w:r>
      <w:r w:rsidR="00FA2894">
        <w:rPr>
          <w:rFonts w:cs="Arial"/>
          <w:iCs w:val="0"/>
          <w:color w:val="auto"/>
          <w:lang w:val="es-AR"/>
        </w:rPr>
        <w:t xml:space="preserve"> </w:t>
      </w:r>
      <w:r>
        <w:rPr>
          <w:rFonts w:cs="Arial"/>
          <w:iCs w:val="0"/>
          <w:color w:val="auto"/>
          <w:lang w:val="es-AR"/>
        </w:rPr>
        <w:t xml:space="preserve">establecer acciones correctivas o preventivas. </w:t>
      </w:r>
    </w:p>
    <w:p w14:paraId="37F850A3" w14:textId="4C3A4705" w:rsidR="00411642" w:rsidRDefault="00411642" w:rsidP="00171612">
      <w:pPr>
        <w:pStyle w:val="BodyTextFirstIndent"/>
        <w:ind w:left="720"/>
        <w:jc w:val="both"/>
        <w:rPr>
          <w:rFonts w:cs="Arial"/>
          <w:iCs w:val="0"/>
          <w:color w:val="auto"/>
          <w:lang w:val="es-AR"/>
        </w:rPr>
      </w:pPr>
    </w:p>
    <w:p w14:paraId="3A31CCBE" w14:textId="77777777" w:rsidR="00BE59E2" w:rsidRPr="00EC4692" w:rsidRDefault="00BE59E2" w:rsidP="008D4505">
      <w:pPr>
        <w:pStyle w:val="BodyTextFirstIndent"/>
        <w:ind w:left="0"/>
        <w:jc w:val="both"/>
        <w:rPr>
          <w:lang w:val="es-AR"/>
        </w:rPr>
      </w:pPr>
    </w:p>
    <w:p w14:paraId="23885E61" w14:textId="77777777" w:rsidR="00806701" w:rsidRDefault="00806701" w:rsidP="00D9098A">
      <w:pPr>
        <w:pStyle w:val="Heading1"/>
        <w:numPr>
          <w:ilvl w:val="0"/>
          <w:numId w:val="49"/>
        </w:numPr>
        <w:jc w:val="both"/>
        <w:rPr>
          <w:lang w:val="es-CO"/>
        </w:rPr>
      </w:pPr>
      <w:bookmarkStart w:id="94" w:name="_Toc53637459"/>
      <w:bookmarkStart w:id="95" w:name="_Toc448311515"/>
      <w:bookmarkStart w:id="96" w:name="_Toc450575451"/>
      <w:r>
        <w:rPr>
          <w:lang w:val="es-CO"/>
        </w:rPr>
        <w:t>derechos y deberes del cliente</w:t>
      </w:r>
      <w:bookmarkEnd w:id="94"/>
    </w:p>
    <w:p w14:paraId="41998269" w14:textId="77777777" w:rsidR="00806701" w:rsidRDefault="00806701" w:rsidP="00D9098A">
      <w:pPr>
        <w:pStyle w:val="Heading2"/>
        <w:keepNext w:val="0"/>
        <w:numPr>
          <w:ilvl w:val="0"/>
          <w:numId w:val="0"/>
        </w:numPr>
        <w:spacing w:before="0"/>
        <w:ind w:left="709"/>
        <w:jc w:val="both"/>
        <w:rPr>
          <w:lang w:val="es-CO"/>
        </w:rPr>
      </w:pPr>
      <w:bookmarkStart w:id="97" w:name="_Toc53637460"/>
      <w:r>
        <w:rPr>
          <w:lang w:val="es-CO"/>
        </w:rPr>
        <w:t>Derechos</w:t>
      </w:r>
      <w:bookmarkEnd w:id="97"/>
    </w:p>
    <w:p w14:paraId="392CC173" w14:textId="72B8D51A" w:rsidR="00377EA1" w:rsidRPr="001C4E43" w:rsidRDefault="00377EA1" w:rsidP="007C359D">
      <w:pPr>
        <w:pStyle w:val="BodyText"/>
        <w:numPr>
          <w:ilvl w:val="0"/>
          <w:numId w:val="15"/>
        </w:numPr>
        <w:ind w:left="1134"/>
        <w:jc w:val="both"/>
        <w:rPr>
          <w:lang w:val="es-CO"/>
        </w:rPr>
      </w:pPr>
      <w:r w:rsidRPr="001C4E43">
        <w:rPr>
          <w:lang w:val="es-CO"/>
        </w:rPr>
        <w:t xml:space="preserve">Hacer uso de la marca de certificación o referencia a la condición de producto certificado conforme se estipula en </w:t>
      </w:r>
      <w:r w:rsidR="00D346A8">
        <w:rPr>
          <w:lang w:val="es-CO"/>
        </w:rPr>
        <w:t>las</w:t>
      </w:r>
      <w:r w:rsidR="00D346A8" w:rsidRPr="001C4E43">
        <w:rPr>
          <w:lang w:val="es-CO"/>
        </w:rPr>
        <w:t xml:space="preserve"> </w:t>
      </w:r>
      <w:r w:rsidR="00D346A8">
        <w:rPr>
          <w:rFonts w:cs="Arial"/>
          <w:color w:val="C00000"/>
          <w:szCs w:val="20"/>
          <w:u w:val="single"/>
          <w:lang w:val="es-CO"/>
        </w:rPr>
        <w:t>Instrucciones</w:t>
      </w:r>
      <w:r w:rsidRPr="00CA7E84">
        <w:rPr>
          <w:rFonts w:cs="Arial"/>
          <w:color w:val="C00000"/>
          <w:szCs w:val="20"/>
          <w:u w:val="single"/>
          <w:lang w:val="es-CO"/>
        </w:rPr>
        <w:t xml:space="preserve"> de uso de </w:t>
      </w:r>
      <w:proofErr w:type="gramStart"/>
      <w:r w:rsidRPr="00CA7E84">
        <w:rPr>
          <w:rFonts w:cs="Arial"/>
          <w:color w:val="C00000"/>
          <w:szCs w:val="20"/>
          <w:u w:val="single"/>
          <w:lang w:val="es-CO"/>
        </w:rPr>
        <w:t xml:space="preserve">marca </w:t>
      </w:r>
      <w:r w:rsidR="00D346A8">
        <w:rPr>
          <w:color w:val="C00000"/>
          <w:lang w:val="es-CO"/>
        </w:rPr>
        <w:t>.</w:t>
      </w:r>
      <w:proofErr w:type="gramEnd"/>
    </w:p>
    <w:p w14:paraId="05062150" w14:textId="37D431AB" w:rsidR="003A7269" w:rsidRPr="00CA7E84" w:rsidRDefault="003A7269" w:rsidP="007C359D">
      <w:pPr>
        <w:pStyle w:val="BodyText"/>
        <w:numPr>
          <w:ilvl w:val="0"/>
          <w:numId w:val="15"/>
        </w:numPr>
        <w:ind w:left="1134"/>
        <w:jc w:val="both"/>
        <w:rPr>
          <w:color w:val="C00000"/>
          <w:lang w:val="es-CO"/>
        </w:rPr>
      </w:pPr>
      <w:r w:rsidRPr="00F4526C">
        <w:rPr>
          <w:color w:val="auto"/>
          <w:lang w:val="es-CO"/>
        </w:rPr>
        <w:t xml:space="preserve">Recibir el servicio de certificación de productos conforme a lo acordado en </w:t>
      </w:r>
      <w:r w:rsidRPr="00F4526C">
        <w:rPr>
          <w:color w:val="auto"/>
          <w:u w:val="single"/>
          <w:lang w:val="es-CO"/>
        </w:rPr>
        <w:t xml:space="preserve">Cotización para servicios de </w:t>
      </w:r>
      <w:r w:rsidRPr="00CA7E84">
        <w:rPr>
          <w:color w:val="C00000"/>
          <w:u w:val="single"/>
          <w:lang w:val="es-CO"/>
        </w:rPr>
        <w:t>certificación.</w:t>
      </w:r>
    </w:p>
    <w:p w14:paraId="5738A6F2" w14:textId="77777777" w:rsidR="00377EA1" w:rsidRPr="001C4E43" w:rsidRDefault="00377EA1" w:rsidP="007C359D">
      <w:pPr>
        <w:pStyle w:val="BodyText"/>
        <w:numPr>
          <w:ilvl w:val="0"/>
          <w:numId w:val="15"/>
        </w:numPr>
        <w:ind w:left="1134"/>
        <w:jc w:val="both"/>
        <w:rPr>
          <w:lang w:val="es-CO"/>
        </w:rPr>
      </w:pPr>
      <w:r w:rsidRPr="001C4E43">
        <w:rPr>
          <w:lang w:val="es-CO"/>
        </w:rPr>
        <w:t xml:space="preserve">Que toda la información que </w:t>
      </w:r>
      <w:r w:rsidR="006375D8" w:rsidRPr="001C4E43">
        <w:rPr>
          <w:lang w:val="es-CO"/>
        </w:rPr>
        <w:t xml:space="preserve">se </w:t>
      </w:r>
      <w:r w:rsidRPr="001C4E43">
        <w:rPr>
          <w:lang w:val="es-CO"/>
        </w:rPr>
        <w:t>proporcione a UL de Colombia S.A.S., salvo</w:t>
      </w:r>
      <w:r w:rsidR="00FA2894" w:rsidRPr="001C4E43">
        <w:rPr>
          <w:lang w:val="es-CO"/>
        </w:rPr>
        <w:t xml:space="preserve"> </w:t>
      </w:r>
      <w:r w:rsidR="009948AE" w:rsidRPr="001C4E43">
        <w:rPr>
          <w:lang w:val="es-CO"/>
        </w:rPr>
        <w:t xml:space="preserve">las excepciones determinadas </w:t>
      </w:r>
      <w:r w:rsidRPr="001C4E43">
        <w:rPr>
          <w:lang w:val="es-CO"/>
        </w:rPr>
        <w:t>en las reglas publicadas por</w:t>
      </w:r>
      <w:r w:rsidR="00FA2894" w:rsidRPr="001C4E43">
        <w:rPr>
          <w:lang w:val="es-CO"/>
        </w:rPr>
        <w:t xml:space="preserve"> </w:t>
      </w:r>
      <w:r w:rsidR="00395A5C" w:rsidRPr="001C4E43">
        <w:rPr>
          <w:lang w:val="es-CO"/>
        </w:rPr>
        <w:t>UL de Colombia S.A.S.</w:t>
      </w:r>
      <w:r w:rsidRPr="001C4E43">
        <w:rPr>
          <w:lang w:val="es-CO"/>
        </w:rPr>
        <w:t>,</w:t>
      </w:r>
      <w:r w:rsidR="00395A5C" w:rsidRPr="001C4E43">
        <w:rPr>
          <w:lang w:val="es-CO"/>
        </w:rPr>
        <w:t xml:space="preserve"> la regulación </w:t>
      </w:r>
      <w:proofErr w:type="gramStart"/>
      <w:r w:rsidR="00395A5C" w:rsidRPr="001C4E43">
        <w:rPr>
          <w:lang w:val="es-CO"/>
        </w:rPr>
        <w:t>Colombiana</w:t>
      </w:r>
      <w:proofErr w:type="gramEnd"/>
      <w:r w:rsidRPr="001C4E43">
        <w:rPr>
          <w:lang w:val="es-CO"/>
        </w:rPr>
        <w:t xml:space="preserve"> </w:t>
      </w:r>
      <w:r w:rsidR="00E95987" w:rsidRPr="001C4E43">
        <w:rPr>
          <w:lang w:val="es-CO"/>
        </w:rPr>
        <w:t xml:space="preserve">y/o requerimiento judicial, </w:t>
      </w:r>
      <w:r w:rsidRPr="001C4E43">
        <w:rPr>
          <w:lang w:val="es-CO"/>
        </w:rPr>
        <w:t>sea tratada como confidencial.</w:t>
      </w:r>
    </w:p>
    <w:p w14:paraId="33696430" w14:textId="77777777" w:rsidR="00377EA1" w:rsidRPr="001C4E43" w:rsidRDefault="00377EA1" w:rsidP="007C359D">
      <w:pPr>
        <w:pStyle w:val="BodyText"/>
        <w:numPr>
          <w:ilvl w:val="0"/>
          <w:numId w:val="15"/>
        </w:numPr>
        <w:ind w:left="1134"/>
        <w:jc w:val="both"/>
        <w:rPr>
          <w:lang w:val="es-CO"/>
        </w:rPr>
      </w:pPr>
      <w:r w:rsidRPr="001639B4">
        <w:rPr>
          <w:lang w:val="es-CO"/>
        </w:rPr>
        <w:t xml:space="preserve">Conocer </w:t>
      </w:r>
      <w:r w:rsidR="0022270E" w:rsidRPr="001639B4">
        <w:rPr>
          <w:lang w:val="es-CO"/>
        </w:rPr>
        <w:t>el resultado de</w:t>
      </w:r>
      <w:r w:rsidR="0022270E">
        <w:rPr>
          <w:lang w:val="es-CO"/>
        </w:rPr>
        <w:t xml:space="preserve"> </w:t>
      </w:r>
      <w:r w:rsidRPr="001C4E43">
        <w:rPr>
          <w:lang w:val="es-CO"/>
        </w:rPr>
        <w:t xml:space="preserve">los informes de las </w:t>
      </w:r>
      <w:r w:rsidR="00C128C2" w:rsidRPr="001C4E43">
        <w:rPr>
          <w:lang w:val="es-CO"/>
        </w:rPr>
        <w:t>evaluaciones que se le realicen</w:t>
      </w:r>
      <w:r w:rsidR="0022270E">
        <w:rPr>
          <w:lang w:val="es-CO"/>
        </w:rPr>
        <w:t xml:space="preserve"> y</w:t>
      </w:r>
      <w:r w:rsidR="00C128C2" w:rsidRPr="001C4E43">
        <w:rPr>
          <w:lang w:val="es-CO"/>
        </w:rPr>
        <w:t xml:space="preserve">   las decisiones tomadas por UL de Colombia S.A.S.</w:t>
      </w:r>
      <w:r w:rsidR="00FA2894" w:rsidRPr="001C4E43">
        <w:rPr>
          <w:lang w:val="es-CO"/>
        </w:rPr>
        <w:t xml:space="preserve"> </w:t>
      </w:r>
      <w:r w:rsidR="00BC1608">
        <w:rPr>
          <w:lang w:val="es-CO"/>
        </w:rPr>
        <w:t xml:space="preserve"> </w:t>
      </w:r>
      <w:r w:rsidR="0022270E">
        <w:rPr>
          <w:strike/>
          <w:lang w:val="es-CO"/>
        </w:rPr>
        <w:t xml:space="preserve"> </w:t>
      </w:r>
      <w:proofErr w:type="gramStart"/>
      <w:r w:rsidR="0022270E" w:rsidRPr="0022270E">
        <w:rPr>
          <w:lang w:val="es-CO"/>
        </w:rPr>
        <w:t xml:space="preserve">en </w:t>
      </w:r>
      <w:r w:rsidR="00C128C2" w:rsidRPr="001C4E43">
        <w:rPr>
          <w:lang w:val="es-CO"/>
        </w:rPr>
        <w:t xml:space="preserve"> los</w:t>
      </w:r>
      <w:proofErr w:type="gramEnd"/>
      <w:r w:rsidR="00C128C2" w:rsidRPr="001C4E43">
        <w:rPr>
          <w:lang w:val="es-CO"/>
        </w:rPr>
        <w:t xml:space="preserve"> procesos de certificación de productos. </w:t>
      </w:r>
    </w:p>
    <w:p w14:paraId="6D3549D8" w14:textId="77777777" w:rsidR="00377EA1" w:rsidRPr="001C4E43" w:rsidRDefault="00377EA1" w:rsidP="004C5F13">
      <w:pPr>
        <w:pStyle w:val="BodyText"/>
        <w:numPr>
          <w:ilvl w:val="0"/>
          <w:numId w:val="15"/>
        </w:numPr>
        <w:ind w:left="1134"/>
        <w:rPr>
          <w:lang w:val="es-CO"/>
        </w:rPr>
      </w:pPr>
      <w:r w:rsidRPr="001C4E43">
        <w:rPr>
          <w:lang w:val="es-CO"/>
        </w:rPr>
        <w:t>Solicitar a UL de Colombia S.A.S.</w:t>
      </w:r>
      <w:r w:rsidR="003A7269" w:rsidRPr="001C4E43">
        <w:rPr>
          <w:lang w:val="es-CO"/>
        </w:rPr>
        <w:t xml:space="preserve"> la </w:t>
      </w:r>
      <w:r w:rsidR="00E42E1E" w:rsidRPr="001C4E43">
        <w:rPr>
          <w:lang w:val="es-CO"/>
        </w:rPr>
        <w:t xml:space="preserve">reducción, ampliación o </w:t>
      </w:r>
      <w:r w:rsidR="003A7269" w:rsidRPr="001C4E43">
        <w:rPr>
          <w:lang w:val="es-CO"/>
        </w:rPr>
        <w:t>cancelación de la certificación</w:t>
      </w:r>
      <w:r w:rsidRPr="001C4E43">
        <w:rPr>
          <w:lang w:val="es-CO"/>
        </w:rPr>
        <w:t>.</w:t>
      </w:r>
    </w:p>
    <w:p w14:paraId="305EDD74" w14:textId="77777777" w:rsidR="00065A11" w:rsidRPr="001C4E43" w:rsidRDefault="00377EA1" w:rsidP="004C5F13">
      <w:pPr>
        <w:pStyle w:val="BodyText"/>
        <w:numPr>
          <w:ilvl w:val="0"/>
          <w:numId w:val="15"/>
        </w:numPr>
        <w:ind w:left="1134"/>
        <w:rPr>
          <w:lang w:val="es-CO"/>
        </w:rPr>
      </w:pPr>
      <w:r w:rsidRPr="001C4E43">
        <w:rPr>
          <w:lang w:val="es-CO"/>
        </w:rPr>
        <w:lastRenderedPageBreak/>
        <w:t>Apelar justificadamente las decisiones adoptadas por UL de Colombia S.A.S., según lo establecido en el</w:t>
      </w:r>
      <w:r w:rsidR="00E07A35" w:rsidRPr="001C4E43">
        <w:rPr>
          <w:lang w:val="es-CO"/>
        </w:rPr>
        <w:t xml:space="preserve"> presente documento.</w:t>
      </w:r>
    </w:p>
    <w:p w14:paraId="426279E4" w14:textId="77777777" w:rsidR="006E4D82" w:rsidRDefault="00065A11" w:rsidP="006E4D82">
      <w:pPr>
        <w:pStyle w:val="BodyText"/>
        <w:numPr>
          <w:ilvl w:val="0"/>
          <w:numId w:val="15"/>
        </w:numPr>
        <w:ind w:left="1134"/>
        <w:jc w:val="both"/>
        <w:rPr>
          <w:lang w:val="es-CO"/>
        </w:rPr>
      </w:pPr>
      <w:r w:rsidRPr="001C4E43">
        <w:rPr>
          <w:lang w:val="es-CO"/>
        </w:rPr>
        <w:t>Presentar quejas justificadas y que estas sean</w:t>
      </w:r>
      <w:r w:rsidR="00FA2894" w:rsidRPr="001C4E43">
        <w:rPr>
          <w:lang w:val="es-CO"/>
        </w:rPr>
        <w:t xml:space="preserve"> </w:t>
      </w:r>
      <w:r w:rsidRPr="001C4E43">
        <w:rPr>
          <w:lang w:val="es-CO"/>
        </w:rPr>
        <w:t>atendidas</w:t>
      </w:r>
      <w:r w:rsidR="00D01456">
        <w:rPr>
          <w:lang w:val="es-CO"/>
        </w:rPr>
        <w:t xml:space="preserve"> </w:t>
      </w:r>
      <w:r w:rsidRPr="001C4E43">
        <w:rPr>
          <w:lang w:val="es-CO"/>
        </w:rPr>
        <w:t>según lo establecido en el presente documento.</w:t>
      </w:r>
    </w:p>
    <w:p w14:paraId="56EAF5FF" w14:textId="77777777" w:rsidR="006E4D82" w:rsidRPr="006E4D82" w:rsidRDefault="006E4D82" w:rsidP="006E4D82">
      <w:pPr>
        <w:pStyle w:val="BodyText"/>
        <w:numPr>
          <w:ilvl w:val="0"/>
          <w:numId w:val="15"/>
        </w:numPr>
        <w:ind w:left="1134"/>
        <w:jc w:val="both"/>
        <w:rPr>
          <w:lang w:val="es-CO"/>
        </w:rPr>
      </w:pPr>
      <w:r w:rsidRPr="006E4D82">
        <w:rPr>
          <w:lang w:val="es-CO"/>
        </w:rPr>
        <w:t>En caso de que el cliente o titular del certificado requiera alguna aclaración o explicación con relación a las </w:t>
      </w:r>
      <w:r w:rsidRPr="00123E31">
        <w:rPr>
          <w:color w:val="auto"/>
          <w:lang w:val="es-CO"/>
        </w:rPr>
        <w:t>Actas de notificación </w:t>
      </w:r>
      <w:r w:rsidRPr="006E4D82">
        <w:rPr>
          <w:lang w:val="es-CO"/>
        </w:rPr>
        <w:t>emitidas, el personal de UL de Colombia que lo emitió podrá aclarar o resolver sus dudas. Sin embargo, el personal de UL Colombia S.A.S. no está en posición de negociar o tomar decisiones respecto a la fabricación, producción, diseño, venta o costos de los productos bajo análisis. Para mantener la integridad del servicio de certificación, la orientación o información que su personal proporcione al cliente debe ser limitado a lo acordado.</w:t>
      </w:r>
    </w:p>
    <w:p w14:paraId="0EEC0D22" w14:textId="7389F21F" w:rsidR="00E44F0B" w:rsidRPr="00BC1608" w:rsidRDefault="00065A11" w:rsidP="00CA7E84">
      <w:pPr>
        <w:pStyle w:val="BodyText"/>
        <w:numPr>
          <w:ilvl w:val="0"/>
          <w:numId w:val="15"/>
        </w:numPr>
        <w:ind w:left="1134"/>
        <w:jc w:val="both"/>
        <w:rPr>
          <w:lang w:val="es-CO"/>
        </w:rPr>
      </w:pPr>
      <w:r w:rsidRPr="001C4E43">
        <w:rPr>
          <w:lang w:val="es-CO"/>
        </w:rPr>
        <w:t>Los demás derechos que se hayan establecido en</w:t>
      </w:r>
      <w:r w:rsidR="003C568A">
        <w:rPr>
          <w:lang w:val="es-CO"/>
        </w:rPr>
        <w:t xml:space="preserve"> </w:t>
      </w:r>
      <w:r w:rsidR="000A1005">
        <w:rPr>
          <w:lang w:val="es-CO"/>
        </w:rPr>
        <w:t>el presente documento, los establecidos</w:t>
      </w:r>
      <w:r w:rsidR="003C568A">
        <w:rPr>
          <w:lang w:val="es-CO"/>
        </w:rPr>
        <w:t xml:space="preserve"> </w:t>
      </w:r>
      <w:r w:rsidR="000A1005">
        <w:rPr>
          <w:lang w:val="es-CO"/>
        </w:rPr>
        <w:t xml:space="preserve">en </w:t>
      </w:r>
      <w:r w:rsidRPr="001C4E43">
        <w:rPr>
          <w:lang w:val="es-CO"/>
        </w:rPr>
        <w:t>los</w:t>
      </w:r>
      <w:r w:rsidR="00FA2894" w:rsidRPr="001C4E43">
        <w:rPr>
          <w:lang w:val="es-CO"/>
        </w:rPr>
        <w:t xml:space="preserve"> </w:t>
      </w:r>
      <w:r w:rsidRPr="001C4E43">
        <w:rPr>
          <w:lang w:val="es-CO"/>
        </w:rPr>
        <w:t xml:space="preserve">documentos </w:t>
      </w:r>
      <w:r w:rsidR="00A96544" w:rsidRPr="00CA7E84">
        <w:rPr>
          <w:color w:val="C00000"/>
          <w:u w:val="single"/>
          <w:lang w:val="es-CO"/>
        </w:rPr>
        <w:t xml:space="preserve">Cotización para servicios de certificación </w:t>
      </w:r>
      <w:r w:rsidR="000A1005" w:rsidRPr="00700EEC">
        <w:rPr>
          <w:color w:val="auto"/>
          <w:lang w:val="es-CO"/>
        </w:rPr>
        <w:t>y una vez</w:t>
      </w:r>
      <w:r w:rsidR="003C568A">
        <w:rPr>
          <w:color w:val="auto"/>
          <w:lang w:val="es-CO"/>
        </w:rPr>
        <w:t xml:space="preserve"> </w:t>
      </w:r>
      <w:r w:rsidR="000A1005" w:rsidRPr="00700EEC">
        <w:rPr>
          <w:color w:val="auto"/>
          <w:lang w:val="es-CO"/>
        </w:rPr>
        <w:t>se haya</w:t>
      </w:r>
      <w:r w:rsidR="003C568A">
        <w:rPr>
          <w:color w:val="auto"/>
          <w:lang w:val="es-CO"/>
        </w:rPr>
        <w:t xml:space="preserve"> </w:t>
      </w:r>
      <w:r w:rsidR="000A1005" w:rsidRPr="00700EEC">
        <w:rPr>
          <w:color w:val="auto"/>
          <w:lang w:val="es-CO"/>
        </w:rPr>
        <w:t xml:space="preserve">tomado </w:t>
      </w:r>
      <w:r w:rsidR="000A1005">
        <w:rPr>
          <w:color w:val="auto"/>
          <w:lang w:val="es-CO"/>
        </w:rPr>
        <w:t xml:space="preserve">o ratificado </w:t>
      </w:r>
      <w:r w:rsidR="000A1005" w:rsidRPr="00700EEC">
        <w:rPr>
          <w:color w:val="auto"/>
          <w:lang w:val="es-CO"/>
        </w:rPr>
        <w:t>decisión</w:t>
      </w:r>
      <w:r w:rsidR="003C568A">
        <w:rPr>
          <w:color w:val="auto"/>
          <w:lang w:val="es-CO"/>
        </w:rPr>
        <w:t xml:space="preserve"> </w:t>
      </w:r>
      <w:r w:rsidR="000A1005" w:rsidRPr="00700EEC">
        <w:rPr>
          <w:color w:val="auto"/>
          <w:lang w:val="es-CO"/>
        </w:rPr>
        <w:t>sobre la certificación</w:t>
      </w:r>
      <w:r w:rsidR="000A1005">
        <w:rPr>
          <w:color w:val="0000FF"/>
          <w:u w:val="single"/>
          <w:lang w:val="es-CO"/>
        </w:rPr>
        <w:t xml:space="preserve"> </w:t>
      </w:r>
      <w:r w:rsidR="000A1005" w:rsidRPr="00CA7E84">
        <w:rPr>
          <w:color w:val="C00000"/>
          <w:u w:val="single"/>
          <w:lang w:val="es-CO"/>
        </w:rPr>
        <w:t>en el</w:t>
      </w:r>
      <w:r w:rsidR="003C568A" w:rsidRPr="00CA7E84">
        <w:rPr>
          <w:color w:val="C00000"/>
          <w:u w:val="single"/>
          <w:lang w:val="es-CO"/>
        </w:rPr>
        <w:t xml:space="preserve"> </w:t>
      </w:r>
      <w:r w:rsidRPr="00CA7E84">
        <w:rPr>
          <w:color w:val="C00000"/>
          <w:u w:val="single"/>
          <w:lang w:val="es-MX"/>
        </w:rPr>
        <w:t xml:space="preserve">Contrato de servicios de certificación </w:t>
      </w:r>
      <w:r w:rsidR="000A1005" w:rsidRPr="00411642">
        <w:rPr>
          <w:color w:val="auto"/>
          <w:lang w:val="es-CO"/>
        </w:rPr>
        <w:t>y</w:t>
      </w:r>
      <w:r w:rsidR="003C568A" w:rsidRPr="00411642">
        <w:rPr>
          <w:color w:val="auto"/>
          <w:lang w:val="es-CO"/>
        </w:rPr>
        <w:t xml:space="preserve"> </w:t>
      </w:r>
      <w:r w:rsidRPr="00411642">
        <w:rPr>
          <w:color w:val="auto"/>
          <w:lang w:val="es-CO"/>
        </w:rPr>
        <w:t xml:space="preserve">en </w:t>
      </w:r>
      <w:proofErr w:type="spellStart"/>
      <w:r w:rsidRPr="00411642">
        <w:rPr>
          <w:color w:val="auto"/>
          <w:lang w:val="es-CO"/>
        </w:rPr>
        <w:t>el</w:t>
      </w:r>
      <w:proofErr w:type="spellEnd"/>
      <w:r w:rsidR="00D346A8">
        <w:rPr>
          <w:color w:val="auto"/>
          <w:lang w:val="es-CO"/>
        </w:rPr>
        <w:t xml:space="preserve"> las</w:t>
      </w:r>
      <w:r w:rsidRPr="00411642">
        <w:rPr>
          <w:color w:val="auto"/>
          <w:lang w:val="es-CO"/>
        </w:rPr>
        <w:t xml:space="preserve"> </w:t>
      </w:r>
      <w:r w:rsidR="00D346A8">
        <w:rPr>
          <w:rFonts w:cs="Arial"/>
          <w:color w:val="C00000"/>
          <w:szCs w:val="20"/>
          <w:u w:val="single"/>
          <w:lang w:val="es-CO"/>
        </w:rPr>
        <w:t>Instrucciones</w:t>
      </w:r>
      <w:r w:rsidR="00D346A8" w:rsidRPr="00CA7E84">
        <w:rPr>
          <w:rFonts w:cs="Arial"/>
          <w:color w:val="C00000"/>
          <w:szCs w:val="20"/>
          <w:u w:val="single"/>
          <w:lang w:val="es-CO"/>
        </w:rPr>
        <w:t xml:space="preserve"> </w:t>
      </w:r>
      <w:r w:rsidRPr="00CA7E84">
        <w:rPr>
          <w:rFonts w:cs="Arial"/>
          <w:color w:val="C00000"/>
          <w:szCs w:val="20"/>
          <w:u w:val="single"/>
          <w:lang w:val="es-CO"/>
        </w:rPr>
        <w:t xml:space="preserve">de uso de </w:t>
      </w:r>
      <w:proofErr w:type="gramStart"/>
      <w:r w:rsidRPr="00CA7E84">
        <w:rPr>
          <w:rFonts w:cs="Arial"/>
          <w:color w:val="C00000"/>
          <w:szCs w:val="20"/>
          <w:u w:val="single"/>
          <w:lang w:val="es-CO"/>
        </w:rPr>
        <w:t xml:space="preserve">marca </w:t>
      </w:r>
      <w:r w:rsidR="00D346A8">
        <w:rPr>
          <w:color w:val="C00000"/>
          <w:lang w:val="es-CO"/>
        </w:rPr>
        <w:t>.</w:t>
      </w:r>
      <w:proofErr w:type="gramEnd"/>
    </w:p>
    <w:p w14:paraId="19523A27" w14:textId="77777777" w:rsidR="000D72E8" w:rsidRPr="001C4E43" w:rsidRDefault="000D72E8" w:rsidP="00D9098A">
      <w:pPr>
        <w:pStyle w:val="BodyText"/>
        <w:ind w:left="0"/>
        <w:jc w:val="both"/>
        <w:rPr>
          <w:lang w:val="es-CO"/>
        </w:rPr>
      </w:pPr>
    </w:p>
    <w:p w14:paraId="46275A01" w14:textId="77777777" w:rsidR="00806701" w:rsidRPr="001C4E43" w:rsidRDefault="00806701" w:rsidP="00D9098A">
      <w:pPr>
        <w:pStyle w:val="Heading2"/>
        <w:keepNext w:val="0"/>
        <w:numPr>
          <w:ilvl w:val="0"/>
          <w:numId w:val="0"/>
        </w:numPr>
        <w:spacing w:before="0"/>
        <w:ind w:left="709"/>
        <w:jc w:val="both"/>
        <w:rPr>
          <w:lang w:val="es-CO"/>
        </w:rPr>
      </w:pPr>
      <w:bookmarkStart w:id="98" w:name="_Toc53637461"/>
      <w:r w:rsidRPr="001C4E43">
        <w:rPr>
          <w:lang w:val="es-CO"/>
        </w:rPr>
        <w:t>Deberes</w:t>
      </w:r>
      <w:bookmarkEnd w:id="98"/>
    </w:p>
    <w:p w14:paraId="6EB4B738" w14:textId="77777777" w:rsidR="00377EA1" w:rsidRPr="001C4E43" w:rsidRDefault="00377EA1" w:rsidP="00B159F6">
      <w:pPr>
        <w:pStyle w:val="BodyText"/>
        <w:jc w:val="both"/>
        <w:rPr>
          <w:lang w:val="es-CO"/>
        </w:rPr>
      </w:pPr>
      <w:r w:rsidRPr="001C4E43">
        <w:rPr>
          <w:lang w:val="es-CO"/>
        </w:rPr>
        <w:t>Los</w:t>
      </w:r>
      <w:r w:rsidR="00FA2894" w:rsidRPr="001C4E43">
        <w:rPr>
          <w:lang w:val="es-CO"/>
        </w:rPr>
        <w:t xml:space="preserve"> </w:t>
      </w:r>
      <w:r w:rsidRPr="001C4E43">
        <w:rPr>
          <w:lang w:val="es-CO"/>
        </w:rPr>
        <w:t>clientes que</w:t>
      </w:r>
      <w:r w:rsidR="00FA2894" w:rsidRPr="001C4E43">
        <w:rPr>
          <w:lang w:val="es-CO"/>
        </w:rPr>
        <w:t xml:space="preserve"> </w:t>
      </w:r>
      <w:r w:rsidR="00B159F6" w:rsidRPr="001C4E43">
        <w:rPr>
          <w:lang w:val="es-CO"/>
        </w:rPr>
        <w:t>aspiren a obtener</w:t>
      </w:r>
      <w:r w:rsidR="00FA2894" w:rsidRPr="001C4E43">
        <w:rPr>
          <w:lang w:val="es-CO"/>
        </w:rPr>
        <w:t xml:space="preserve"> </w:t>
      </w:r>
      <w:r w:rsidR="00B159F6" w:rsidRPr="001C4E43">
        <w:rPr>
          <w:lang w:val="es-CO"/>
        </w:rPr>
        <w:t xml:space="preserve">u </w:t>
      </w:r>
      <w:r w:rsidRPr="001C4E43">
        <w:rPr>
          <w:lang w:val="es-CO"/>
        </w:rPr>
        <w:t>obtengan certificados de conformidad con UL de Colombia S.A.S. deberán cumplir en todo momento las obligaciones resultantes</w:t>
      </w:r>
      <w:r w:rsidR="00FA2894" w:rsidRPr="001C4E43">
        <w:rPr>
          <w:lang w:val="es-CO"/>
        </w:rPr>
        <w:t xml:space="preserve"> </w:t>
      </w:r>
      <w:r w:rsidR="00B860B1" w:rsidRPr="001C4E43">
        <w:rPr>
          <w:lang w:val="es-CO"/>
        </w:rPr>
        <w:t>contenidas en este</w:t>
      </w:r>
      <w:r w:rsidR="000A55C6" w:rsidRPr="001C4E43">
        <w:rPr>
          <w:lang w:val="es-CO"/>
        </w:rPr>
        <w:t xml:space="preserve"> </w:t>
      </w:r>
      <w:r w:rsidR="004C5F13" w:rsidRPr="001C4E43">
        <w:rPr>
          <w:lang w:val="es-CO"/>
        </w:rPr>
        <w:t>documento</w:t>
      </w:r>
      <w:r w:rsidRPr="001C4E43">
        <w:rPr>
          <w:lang w:val="es-CO"/>
        </w:rPr>
        <w:t xml:space="preserve"> y las siguientes:</w:t>
      </w:r>
    </w:p>
    <w:p w14:paraId="25E5DDE6" w14:textId="4ED3057E" w:rsidR="00377EA1" w:rsidRPr="001C4E43" w:rsidRDefault="00377EA1" w:rsidP="00825C60">
      <w:pPr>
        <w:pStyle w:val="BodyText"/>
        <w:numPr>
          <w:ilvl w:val="0"/>
          <w:numId w:val="16"/>
        </w:numPr>
        <w:ind w:left="1134"/>
        <w:jc w:val="both"/>
        <w:rPr>
          <w:lang w:val="es-CO"/>
        </w:rPr>
      </w:pPr>
      <w:r w:rsidRPr="001C4E43">
        <w:rPr>
          <w:lang w:val="es-CO"/>
        </w:rPr>
        <w:t xml:space="preserve">Cumplir con los criterios de certificación aplicables en las actividades cubiertas por </w:t>
      </w:r>
      <w:r w:rsidR="009836F8" w:rsidRPr="001C4E43">
        <w:rPr>
          <w:lang w:val="es-CO"/>
        </w:rPr>
        <w:t>el alcance,</w:t>
      </w:r>
      <w:r w:rsidR="00FA2894" w:rsidRPr="001C4E43">
        <w:rPr>
          <w:lang w:val="es-CO"/>
        </w:rPr>
        <w:t xml:space="preserve"> </w:t>
      </w:r>
      <w:r w:rsidRPr="001C4E43">
        <w:rPr>
          <w:lang w:val="es-CO"/>
        </w:rPr>
        <w:t xml:space="preserve">el esquema </w:t>
      </w:r>
      <w:r w:rsidR="009836F8" w:rsidRPr="001C4E43">
        <w:rPr>
          <w:lang w:val="es-CO"/>
        </w:rPr>
        <w:t>de certificación de</w:t>
      </w:r>
      <w:r w:rsidR="00FA2894" w:rsidRPr="001C4E43">
        <w:rPr>
          <w:lang w:val="es-CO"/>
        </w:rPr>
        <w:t xml:space="preserve"> </w:t>
      </w:r>
      <w:r w:rsidR="009836F8" w:rsidRPr="001C4E43">
        <w:rPr>
          <w:lang w:val="es-CO"/>
        </w:rPr>
        <w:t>productos, los requisitos definidos en</w:t>
      </w:r>
      <w:r w:rsidR="00A96544" w:rsidRPr="001C4E43">
        <w:rPr>
          <w:lang w:val="es-CO"/>
        </w:rPr>
        <w:t xml:space="preserve"> la </w:t>
      </w:r>
      <w:r w:rsidR="00A96544" w:rsidRPr="00CA7E84">
        <w:rPr>
          <w:color w:val="C00000"/>
          <w:u w:val="single"/>
          <w:lang w:val="es-CO"/>
        </w:rPr>
        <w:t>Cotización para servicios de certificación</w:t>
      </w:r>
      <w:r w:rsidR="004B0217">
        <w:rPr>
          <w:color w:val="C00000"/>
          <w:u w:val="single"/>
          <w:lang w:val="es-CO"/>
        </w:rPr>
        <w:t>,</w:t>
      </w:r>
      <w:r w:rsidR="00A96544" w:rsidRPr="00CA7E84">
        <w:rPr>
          <w:color w:val="C00000"/>
          <w:u w:val="single"/>
          <w:lang w:val="es-CO"/>
        </w:rPr>
        <w:t xml:space="preserve"> </w:t>
      </w:r>
      <w:r w:rsidR="009836F8" w:rsidRPr="001C4E43">
        <w:rPr>
          <w:lang w:val="es-CO"/>
        </w:rPr>
        <w:t xml:space="preserve">el </w:t>
      </w:r>
      <w:r w:rsidR="00825C60" w:rsidRPr="00CA7E84">
        <w:rPr>
          <w:color w:val="C00000"/>
          <w:u w:val="single"/>
          <w:lang w:val="es-MX"/>
        </w:rPr>
        <w:t>Contrato de servicios de certificación</w:t>
      </w:r>
      <w:r w:rsidR="009836F8" w:rsidRPr="001C4E43">
        <w:rPr>
          <w:lang w:val="es-CO"/>
        </w:rPr>
        <w:t xml:space="preserve">, en </w:t>
      </w:r>
      <w:r w:rsidR="00D346A8">
        <w:rPr>
          <w:lang w:val="es-CO"/>
        </w:rPr>
        <w:t>las</w:t>
      </w:r>
      <w:r w:rsidR="00D346A8" w:rsidRPr="001C4E43">
        <w:rPr>
          <w:lang w:val="es-CO"/>
        </w:rPr>
        <w:t xml:space="preserve"> </w:t>
      </w:r>
      <w:r w:rsidR="00D346A8">
        <w:rPr>
          <w:rFonts w:cs="Arial"/>
          <w:color w:val="C00000"/>
          <w:szCs w:val="20"/>
          <w:u w:val="single"/>
          <w:lang w:val="es-CO"/>
        </w:rPr>
        <w:t>Instrucciones</w:t>
      </w:r>
      <w:r w:rsidR="00D346A8" w:rsidRPr="00CA7E84">
        <w:rPr>
          <w:rFonts w:cs="Arial"/>
          <w:color w:val="C00000"/>
          <w:szCs w:val="20"/>
          <w:u w:val="single"/>
          <w:lang w:val="es-CO"/>
        </w:rPr>
        <w:t xml:space="preserve"> </w:t>
      </w:r>
      <w:r w:rsidR="009F70F6" w:rsidRPr="00CA7E84">
        <w:rPr>
          <w:rFonts w:cs="Arial"/>
          <w:color w:val="C00000"/>
          <w:szCs w:val="20"/>
          <w:u w:val="single"/>
          <w:lang w:val="es-CO"/>
        </w:rPr>
        <w:t xml:space="preserve">de uso de </w:t>
      </w:r>
      <w:proofErr w:type="gramStart"/>
      <w:r w:rsidR="009F70F6" w:rsidRPr="00CA7E84">
        <w:rPr>
          <w:rFonts w:cs="Arial"/>
          <w:color w:val="C00000"/>
          <w:szCs w:val="20"/>
          <w:u w:val="single"/>
          <w:lang w:val="es-CO"/>
        </w:rPr>
        <w:t xml:space="preserve">marca </w:t>
      </w:r>
      <w:r w:rsidR="009836F8" w:rsidRPr="00CA7E84">
        <w:rPr>
          <w:color w:val="C00000"/>
          <w:lang w:val="es-CO"/>
        </w:rPr>
        <w:t>.</w:t>
      </w:r>
      <w:proofErr w:type="gramEnd"/>
    </w:p>
    <w:p w14:paraId="7E7E9273" w14:textId="141AFCBA" w:rsidR="00EB2497" w:rsidRPr="001C4E43" w:rsidRDefault="00EB2497" w:rsidP="00825C60">
      <w:pPr>
        <w:pStyle w:val="BodyText"/>
        <w:numPr>
          <w:ilvl w:val="0"/>
          <w:numId w:val="16"/>
        </w:numPr>
        <w:ind w:left="1134"/>
        <w:jc w:val="both"/>
        <w:rPr>
          <w:lang w:val="es-CO"/>
        </w:rPr>
      </w:pPr>
      <w:r w:rsidRPr="001C4E43">
        <w:rPr>
          <w:szCs w:val="20"/>
          <w:lang w:val="es-MX"/>
        </w:rPr>
        <w:t xml:space="preserve">Firmar por </w:t>
      </w:r>
      <w:r w:rsidR="00C169BD">
        <w:rPr>
          <w:szCs w:val="20"/>
          <w:lang w:val="es-MX"/>
        </w:rPr>
        <w:t>el</w:t>
      </w:r>
      <w:r w:rsidR="00C169BD" w:rsidRPr="001C4E43">
        <w:rPr>
          <w:szCs w:val="20"/>
          <w:lang w:val="es-MX"/>
        </w:rPr>
        <w:t xml:space="preserve"> </w:t>
      </w:r>
      <w:r w:rsidRPr="001C4E43">
        <w:rPr>
          <w:szCs w:val="20"/>
          <w:lang w:val="es-MX"/>
        </w:rPr>
        <w:t xml:space="preserve">representante legal </w:t>
      </w:r>
      <w:r w:rsidR="00C169BD">
        <w:rPr>
          <w:szCs w:val="20"/>
          <w:lang w:val="es-MX"/>
        </w:rPr>
        <w:t xml:space="preserve">o la persona </w:t>
      </w:r>
      <w:r w:rsidR="00C169BD" w:rsidRPr="001C4E43">
        <w:rPr>
          <w:szCs w:val="20"/>
          <w:lang w:val="es-MX"/>
        </w:rPr>
        <w:t>autorizad</w:t>
      </w:r>
      <w:r w:rsidR="00C169BD">
        <w:rPr>
          <w:szCs w:val="20"/>
          <w:lang w:val="es-MX"/>
        </w:rPr>
        <w:t>a para el monto de la cotización</w:t>
      </w:r>
      <w:r w:rsidRPr="001C4E43">
        <w:rPr>
          <w:szCs w:val="20"/>
          <w:lang w:val="es-MX"/>
        </w:rPr>
        <w:t>,</w:t>
      </w:r>
      <w:r w:rsidR="00FA2894" w:rsidRPr="001C4E43">
        <w:rPr>
          <w:szCs w:val="20"/>
          <w:lang w:val="es-MX"/>
        </w:rPr>
        <w:t xml:space="preserve"> </w:t>
      </w:r>
      <w:r w:rsidRPr="001C4E43">
        <w:rPr>
          <w:szCs w:val="20"/>
          <w:lang w:val="es-MX"/>
        </w:rPr>
        <w:t>la aceptación de la</w:t>
      </w:r>
      <w:r w:rsidR="00FA2894" w:rsidRPr="001C4E43">
        <w:rPr>
          <w:szCs w:val="20"/>
          <w:lang w:val="es-MX"/>
        </w:rPr>
        <w:t xml:space="preserve"> </w:t>
      </w:r>
      <w:r w:rsidRPr="00CA7E84">
        <w:rPr>
          <w:color w:val="C00000"/>
          <w:u w:val="single"/>
          <w:lang w:val="es-CO"/>
        </w:rPr>
        <w:t>Cotización para servicios de certificación,</w:t>
      </w:r>
      <w:r w:rsidR="00FA2894" w:rsidRPr="00CA7E84">
        <w:rPr>
          <w:color w:val="C00000"/>
          <w:u w:val="single"/>
          <w:lang w:val="es-CO"/>
        </w:rPr>
        <w:t xml:space="preserve"> </w:t>
      </w:r>
      <w:r w:rsidRPr="001C4E43">
        <w:rPr>
          <w:color w:val="auto"/>
          <w:lang w:val="es-CO"/>
        </w:rPr>
        <w:t>y</w:t>
      </w:r>
      <w:r w:rsidR="00FA2894" w:rsidRPr="001C4E43">
        <w:rPr>
          <w:color w:val="auto"/>
          <w:lang w:val="es-CO"/>
        </w:rPr>
        <w:t xml:space="preserve"> </w:t>
      </w:r>
      <w:r w:rsidRPr="001C4E43">
        <w:rPr>
          <w:color w:val="auto"/>
          <w:lang w:val="es-CO"/>
        </w:rPr>
        <w:t>cuando sea del caso</w:t>
      </w:r>
      <w:r w:rsidRPr="001C4E43">
        <w:rPr>
          <w:color w:val="0000FF"/>
          <w:lang w:val="es-CO"/>
        </w:rPr>
        <w:t>,</w:t>
      </w:r>
      <w:r w:rsidR="00FA2894" w:rsidRPr="001C4E43">
        <w:rPr>
          <w:color w:val="0000FF"/>
          <w:lang w:val="es-CO"/>
        </w:rPr>
        <w:t xml:space="preserve"> </w:t>
      </w:r>
      <w:r w:rsidRPr="001C4E43">
        <w:rPr>
          <w:color w:val="auto"/>
          <w:lang w:val="es-CO"/>
        </w:rPr>
        <w:t>tomada la decisión positiva sobre la certificación,</w:t>
      </w:r>
      <w:r w:rsidR="00FA2894" w:rsidRPr="001C4E43">
        <w:rPr>
          <w:color w:val="auto"/>
          <w:lang w:val="es-CO"/>
        </w:rPr>
        <w:t xml:space="preserve"> </w:t>
      </w:r>
      <w:r w:rsidRPr="001C4E43">
        <w:rPr>
          <w:color w:val="auto"/>
          <w:lang w:val="es-CO"/>
        </w:rPr>
        <w:t>el</w:t>
      </w:r>
      <w:r w:rsidR="00FA2894" w:rsidRPr="001C4E43">
        <w:rPr>
          <w:color w:val="auto"/>
          <w:lang w:val="es-CO"/>
        </w:rPr>
        <w:t xml:space="preserve"> </w:t>
      </w:r>
      <w:r w:rsidRPr="00CA7E84">
        <w:rPr>
          <w:color w:val="C00000"/>
          <w:u w:val="single"/>
          <w:lang w:val="es-MX"/>
        </w:rPr>
        <w:t>Contrato de servicios de certificación</w:t>
      </w:r>
      <w:r w:rsidR="004B0217">
        <w:rPr>
          <w:color w:val="C00000"/>
          <w:u w:val="single"/>
          <w:lang w:val="es-MX"/>
        </w:rPr>
        <w:t>,</w:t>
      </w:r>
      <w:r w:rsidR="008E0722" w:rsidRPr="00CA7E84">
        <w:rPr>
          <w:color w:val="C00000"/>
          <w:szCs w:val="20"/>
          <w:lang w:val="es-MX"/>
        </w:rPr>
        <w:t xml:space="preserve"> </w:t>
      </w:r>
      <w:r w:rsidR="008E0722" w:rsidRPr="001C4E43">
        <w:rPr>
          <w:szCs w:val="20"/>
          <w:lang w:val="es-MX"/>
        </w:rPr>
        <w:t>en señal de aceptación del acuerdo de certificación</w:t>
      </w:r>
      <w:r w:rsidR="000F114D" w:rsidRPr="001C4E43">
        <w:rPr>
          <w:szCs w:val="20"/>
          <w:lang w:val="es-MX"/>
        </w:rPr>
        <w:t>.</w:t>
      </w:r>
      <w:r w:rsidR="00FA2894" w:rsidRPr="001C4E43">
        <w:rPr>
          <w:szCs w:val="20"/>
          <w:lang w:val="es-MX"/>
        </w:rPr>
        <w:t xml:space="preserve"> </w:t>
      </w:r>
    </w:p>
    <w:p w14:paraId="58C53412" w14:textId="77777777" w:rsidR="00B159F6" w:rsidRPr="001C4E43" w:rsidRDefault="00B159F6" w:rsidP="00825C60">
      <w:pPr>
        <w:pStyle w:val="BodyText"/>
        <w:numPr>
          <w:ilvl w:val="0"/>
          <w:numId w:val="16"/>
        </w:numPr>
        <w:ind w:left="1134"/>
        <w:jc w:val="both"/>
        <w:rPr>
          <w:lang w:val="es-CO"/>
        </w:rPr>
      </w:pPr>
      <w:r w:rsidRPr="001C4E43">
        <w:rPr>
          <w:szCs w:val="20"/>
          <w:lang w:val="es-MX"/>
        </w:rPr>
        <w:t>Ser propietario o tener un contrato para el uso de la(s) marca(s) comercial(es) de los productos para los cuales solicita/obtiene la certificación y estar legalmente constituido como fabricante, importador o comercializador del producto para el cual solicita u ostenta la certificación.</w:t>
      </w:r>
      <w:r w:rsidR="00FA2894" w:rsidRPr="001C4E43">
        <w:rPr>
          <w:szCs w:val="20"/>
          <w:lang w:val="es-MX"/>
        </w:rPr>
        <w:t xml:space="preserve"> </w:t>
      </w:r>
      <w:r w:rsidRPr="001C4E43">
        <w:rPr>
          <w:szCs w:val="20"/>
          <w:lang w:val="es-MX"/>
        </w:rPr>
        <w:t>El cliente</w:t>
      </w:r>
      <w:r w:rsidR="00FA2894" w:rsidRPr="001C4E43">
        <w:rPr>
          <w:szCs w:val="20"/>
          <w:lang w:val="es-MX"/>
        </w:rPr>
        <w:t xml:space="preserve"> </w:t>
      </w:r>
      <w:r w:rsidRPr="001C4E43">
        <w:rPr>
          <w:szCs w:val="20"/>
          <w:lang w:val="es-MX"/>
        </w:rPr>
        <w:t>puede ser empresa u organización</w:t>
      </w:r>
      <w:r w:rsidR="00FA2894" w:rsidRPr="001C4E43">
        <w:rPr>
          <w:szCs w:val="20"/>
          <w:lang w:val="es-MX"/>
        </w:rPr>
        <w:t xml:space="preserve"> </w:t>
      </w:r>
      <w:r w:rsidRPr="001C4E43">
        <w:rPr>
          <w:szCs w:val="20"/>
          <w:lang w:val="es-MX"/>
        </w:rPr>
        <w:t>nacional o extranjera.</w:t>
      </w:r>
    </w:p>
    <w:p w14:paraId="206B7EC4" w14:textId="77777777" w:rsidR="00994447" w:rsidRDefault="00994447" w:rsidP="00B159F6">
      <w:pPr>
        <w:pStyle w:val="BodyText"/>
        <w:numPr>
          <w:ilvl w:val="0"/>
          <w:numId w:val="16"/>
        </w:numPr>
        <w:ind w:left="1134"/>
        <w:jc w:val="both"/>
        <w:rPr>
          <w:lang w:val="es-CO"/>
        </w:rPr>
      </w:pPr>
      <w:r w:rsidRPr="001C4E43">
        <w:rPr>
          <w:lang w:val="es-CO"/>
        </w:rPr>
        <w:t>Realizar los pagos acordados por los servicios de certificación</w:t>
      </w:r>
      <w:r w:rsidR="00B404CD" w:rsidRPr="001C4E43">
        <w:rPr>
          <w:lang w:val="es-CO"/>
        </w:rPr>
        <w:t xml:space="preserve"> a la presentación de las cuentas de cobro correspondientes</w:t>
      </w:r>
      <w:r w:rsidRPr="001C4E43">
        <w:rPr>
          <w:lang w:val="es-CO"/>
        </w:rPr>
        <w:t>.</w:t>
      </w:r>
    </w:p>
    <w:p w14:paraId="56EAF214" w14:textId="77777777" w:rsidR="00E44F0B" w:rsidRPr="001C4E43" w:rsidRDefault="00E44F0B" w:rsidP="00B159F6">
      <w:pPr>
        <w:pStyle w:val="BodyText"/>
        <w:numPr>
          <w:ilvl w:val="0"/>
          <w:numId w:val="16"/>
        </w:numPr>
        <w:ind w:left="1134"/>
        <w:jc w:val="both"/>
        <w:rPr>
          <w:lang w:val="es-CO"/>
        </w:rPr>
      </w:pPr>
      <w:r>
        <w:rPr>
          <w:lang w:val="es-CO"/>
        </w:rPr>
        <w:t xml:space="preserve">Encontrarse al día con entrega de Documentos solicitados, pagos, contratos y ofertas </w:t>
      </w:r>
      <w:proofErr w:type="gramStart"/>
      <w:r>
        <w:rPr>
          <w:lang w:val="es-CO"/>
        </w:rPr>
        <w:t>firmadas  causados</w:t>
      </w:r>
      <w:proofErr w:type="gramEnd"/>
      <w:r>
        <w:rPr>
          <w:lang w:val="es-CO"/>
        </w:rPr>
        <w:t xml:space="preserve"> por el servicio solicitado antes de la emisión del (los) certificado(s).</w:t>
      </w:r>
    </w:p>
    <w:p w14:paraId="0E55D10B" w14:textId="77777777" w:rsidR="00994447" w:rsidRPr="001C4E43" w:rsidRDefault="00994447" w:rsidP="00B33D96">
      <w:pPr>
        <w:pStyle w:val="BodyText"/>
        <w:numPr>
          <w:ilvl w:val="0"/>
          <w:numId w:val="16"/>
        </w:numPr>
        <w:ind w:left="1134"/>
        <w:jc w:val="both"/>
        <w:rPr>
          <w:lang w:val="es-CO"/>
        </w:rPr>
      </w:pPr>
      <w:r w:rsidRPr="001C4E43">
        <w:rPr>
          <w:lang w:val="es-CO"/>
        </w:rPr>
        <w:t>Asignar una persona responsable para</w:t>
      </w:r>
      <w:r w:rsidR="00FA2894" w:rsidRPr="001C4E43">
        <w:rPr>
          <w:lang w:val="es-CO"/>
        </w:rPr>
        <w:t xml:space="preserve"> </w:t>
      </w:r>
      <w:r w:rsidR="00B33D96" w:rsidRPr="001C4E43">
        <w:rPr>
          <w:lang w:val="es-CO"/>
        </w:rPr>
        <w:t xml:space="preserve">la coordinación y </w:t>
      </w:r>
      <w:r w:rsidRPr="001C4E43">
        <w:rPr>
          <w:lang w:val="es-CO"/>
        </w:rPr>
        <w:t>el desarrollo de las actividades del proceso de certificación.</w:t>
      </w:r>
    </w:p>
    <w:p w14:paraId="0D415C6E" w14:textId="77777777" w:rsidR="00377EA1" w:rsidRPr="001C4E43" w:rsidRDefault="00377EA1" w:rsidP="00B33D96">
      <w:pPr>
        <w:pStyle w:val="BodyText"/>
        <w:numPr>
          <w:ilvl w:val="0"/>
          <w:numId w:val="16"/>
        </w:numPr>
        <w:ind w:left="1134"/>
        <w:jc w:val="both"/>
        <w:rPr>
          <w:lang w:val="es-CO"/>
        </w:rPr>
      </w:pPr>
      <w:r w:rsidRPr="001C4E43">
        <w:rPr>
          <w:lang w:val="es-CO"/>
        </w:rPr>
        <w:t xml:space="preserve">Suministrar oportunamente la información y documentación solicitada por UL de Colombia S.A.S. para las actividades de </w:t>
      </w:r>
      <w:r w:rsidR="002D14D2" w:rsidRPr="001C4E43">
        <w:rPr>
          <w:lang w:val="es-CO"/>
        </w:rPr>
        <w:t>requeridas para</w:t>
      </w:r>
      <w:r w:rsidR="00FA2894" w:rsidRPr="001C4E43">
        <w:rPr>
          <w:lang w:val="es-CO"/>
        </w:rPr>
        <w:t xml:space="preserve"> </w:t>
      </w:r>
      <w:r w:rsidR="002D14D2" w:rsidRPr="001C4E43">
        <w:rPr>
          <w:lang w:val="es-CO"/>
        </w:rPr>
        <w:t>la</w:t>
      </w:r>
      <w:r w:rsidR="00FA2894" w:rsidRPr="001C4E43">
        <w:rPr>
          <w:lang w:val="es-CO"/>
        </w:rPr>
        <w:t xml:space="preserve"> </w:t>
      </w:r>
      <w:r w:rsidR="002D14D2" w:rsidRPr="001C4E43">
        <w:rPr>
          <w:lang w:val="es-CO"/>
        </w:rPr>
        <w:t>cotización, planeación y realización de las actividades de evaluación de la conformidad</w:t>
      </w:r>
      <w:r w:rsidRPr="001C4E43">
        <w:rPr>
          <w:lang w:val="es-CO"/>
        </w:rPr>
        <w:t>.</w:t>
      </w:r>
    </w:p>
    <w:p w14:paraId="1F839BBD" w14:textId="77777777" w:rsidR="00377EA1" w:rsidRPr="001C4E43" w:rsidRDefault="00377EA1" w:rsidP="00B33D96">
      <w:pPr>
        <w:pStyle w:val="BodyText"/>
        <w:numPr>
          <w:ilvl w:val="0"/>
          <w:numId w:val="16"/>
        </w:numPr>
        <w:ind w:left="1134"/>
        <w:jc w:val="both"/>
        <w:rPr>
          <w:lang w:val="es-CO"/>
        </w:rPr>
      </w:pPr>
      <w:proofErr w:type="gramStart"/>
      <w:r w:rsidRPr="001C4E43">
        <w:rPr>
          <w:lang w:val="es-CO"/>
        </w:rPr>
        <w:t>Declarar</w:t>
      </w:r>
      <w:proofErr w:type="gramEnd"/>
      <w:r w:rsidRPr="001C4E43">
        <w:rPr>
          <w:lang w:val="es-CO"/>
        </w:rPr>
        <w:t xml:space="preserve"> que cuenta con certificación de producto únicamente para el alcance establecido en la certificación.</w:t>
      </w:r>
    </w:p>
    <w:p w14:paraId="16FA68D8" w14:textId="0012480E" w:rsidR="00377EA1" w:rsidRPr="001C4E43" w:rsidRDefault="00C0477F" w:rsidP="00B33D96">
      <w:pPr>
        <w:pStyle w:val="BodyText"/>
        <w:numPr>
          <w:ilvl w:val="0"/>
          <w:numId w:val="16"/>
        </w:numPr>
        <w:ind w:left="1134"/>
        <w:jc w:val="both"/>
        <w:rPr>
          <w:lang w:val="es-CO"/>
        </w:rPr>
      </w:pPr>
      <w:proofErr w:type="spellStart"/>
      <w:r w:rsidRPr="001C4E43">
        <w:rPr>
          <w:lang w:val="es-CO"/>
        </w:rPr>
        <w:lastRenderedPageBreak/>
        <w:t>tilizar</w:t>
      </w:r>
      <w:proofErr w:type="spellEnd"/>
      <w:r w:rsidR="00377EA1" w:rsidRPr="001C4E43">
        <w:rPr>
          <w:lang w:val="es-CO"/>
        </w:rPr>
        <w:t xml:space="preserve"> los certificados </w:t>
      </w:r>
      <w:r w:rsidR="00994447" w:rsidRPr="001C4E43">
        <w:rPr>
          <w:lang w:val="es-CO"/>
        </w:rPr>
        <w:t>y la marca de conformidad</w:t>
      </w:r>
      <w:r w:rsidR="00377EA1" w:rsidRPr="001C4E43">
        <w:rPr>
          <w:lang w:val="es-CO"/>
        </w:rPr>
        <w:t xml:space="preserve"> </w:t>
      </w:r>
      <w:r w:rsidR="00994447" w:rsidRPr="001C4E43">
        <w:rPr>
          <w:lang w:val="es-CO"/>
        </w:rPr>
        <w:t xml:space="preserve">dentro de los parámetros establecidos en este reglamento y en </w:t>
      </w:r>
      <w:r w:rsidR="00D346A8">
        <w:rPr>
          <w:lang w:val="es-CO"/>
        </w:rPr>
        <w:t>las</w:t>
      </w:r>
      <w:r w:rsidR="00994447" w:rsidRPr="001C4E43">
        <w:rPr>
          <w:lang w:val="es-CO"/>
        </w:rPr>
        <w:t xml:space="preserve"> </w:t>
      </w:r>
      <w:r w:rsidR="00D346A8">
        <w:rPr>
          <w:rFonts w:cs="Arial"/>
          <w:color w:val="C00000"/>
          <w:szCs w:val="20"/>
          <w:u w:val="single"/>
          <w:lang w:val="es-CO"/>
        </w:rPr>
        <w:t>Instrucciones</w:t>
      </w:r>
      <w:r w:rsidR="00994447" w:rsidRPr="00CA7E84">
        <w:rPr>
          <w:rFonts w:cs="Arial"/>
          <w:color w:val="C00000"/>
          <w:szCs w:val="20"/>
          <w:u w:val="single"/>
          <w:lang w:val="es-CO"/>
        </w:rPr>
        <w:t xml:space="preserve"> de uso de </w:t>
      </w:r>
      <w:proofErr w:type="gramStart"/>
      <w:r w:rsidR="00994447" w:rsidRPr="00CA7E84">
        <w:rPr>
          <w:rFonts w:cs="Arial"/>
          <w:color w:val="C00000"/>
          <w:szCs w:val="20"/>
          <w:u w:val="single"/>
          <w:lang w:val="es-CO"/>
        </w:rPr>
        <w:t xml:space="preserve">marca </w:t>
      </w:r>
      <w:r w:rsidR="00D346A8">
        <w:rPr>
          <w:color w:val="C00000"/>
          <w:lang w:val="es-CO"/>
        </w:rPr>
        <w:t>.</w:t>
      </w:r>
      <w:proofErr w:type="gramEnd"/>
    </w:p>
    <w:p w14:paraId="1F94EF60" w14:textId="77777777" w:rsidR="00BA5CC6" w:rsidRPr="001C4E43" w:rsidRDefault="00BA5CC6" w:rsidP="00B33D96">
      <w:pPr>
        <w:pStyle w:val="BodyText"/>
        <w:numPr>
          <w:ilvl w:val="0"/>
          <w:numId w:val="16"/>
        </w:numPr>
        <w:ind w:left="1134"/>
        <w:jc w:val="both"/>
        <w:rPr>
          <w:lang w:val="es-CO"/>
        </w:rPr>
      </w:pPr>
      <w:bookmarkStart w:id="99" w:name="_Hlk15899103"/>
      <w:r w:rsidRPr="001C4E43">
        <w:rPr>
          <w:lang w:val="es-CO"/>
        </w:rPr>
        <w:t>No utilizar la certificación de producto de manera que ocasione mala reputación para UL de Colombia S.A.S. y no hacer ninguna declaración relacionada con su certificación de producto que UL de Colombia S.A.S. pueda considerar engañosa o no utilizada</w:t>
      </w:r>
    </w:p>
    <w:bookmarkEnd w:id="99"/>
    <w:p w14:paraId="2FB0059A" w14:textId="77777777" w:rsidR="00377EA1" w:rsidRPr="001C4E43" w:rsidRDefault="00002146" w:rsidP="00B33D96">
      <w:pPr>
        <w:pStyle w:val="BodyText"/>
        <w:numPr>
          <w:ilvl w:val="0"/>
          <w:numId w:val="16"/>
        </w:numPr>
        <w:ind w:left="1134"/>
        <w:jc w:val="both"/>
        <w:rPr>
          <w:lang w:val="es-CO"/>
        </w:rPr>
      </w:pPr>
      <w:r w:rsidRPr="001C4E43">
        <w:rPr>
          <w:lang w:val="es-CO"/>
        </w:rPr>
        <w:t xml:space="preserve">Mantener la aplicación </w:t>
      </w:r>
      <w:r w:rsidR="00377EA1" w:rsidRPr="001C4E43">
        <w:rPr>
          <w:lang w:val="es-CO"/>
        </w:rPr>
        <w:t xml:space="preserve">de las disposiciones de </w:t>
      </w:r>
      <w:r w:rsidR="00994447" w:rsidRPr="001C4E43">
        <w:rPr>
          <w:lang w:val="es-CO"/>
        </w:rPr>
        <w:t>gestión de calidad</w:t>
      </w:r>
      <w:r w:rsidR="00377EA1" w:rsidRPr="001C4E43">
        <w:rPr>
          <w:lang w:val="es-CO"/>
        </w:rPr>
        <w:t xml:space="preserve"> y procedimientos que determinaron el </w:t>
      </w:r>
      <w:r w:rsidR="00994447" w:rsidRPr="001C4E43">
        <w:rPr>
          <w:lang w:val="es-CO"/>
        </w:rPr>
        <w:t>otorgamiento de la certific</w:t>
      </w:r>
      <w:r w:rsidR="00377EA1" w:rsidRPr="001C4E43">
        <w:rPr>
          <w:lang w:val="es-CO"/>
        </w:rPr>
        <w:t xml:space="preserve">ación </w:t>
      </w:r>
      <w:r w:rsidR="00994447" w:rsidRPr="001C4E43">
        <w:rPr>
          <w:lang w:val="es-CO"/>
        </w:rPr>
        <w:t>para los esquemas que lo requieran</w:t>
      </w:r>
      <w:r w:rsidR="00377EA1" w:rsidRPr="001C4E43">
        <w:rPr>
          <w:lang w:val="es-CO"/>
        </w:rPr>
        <w:t>.</w:t>
      </w:r>
    </w:p>
    <w:p w14:paraId="0ED3A29D" w14:textId="18D23AC2" w:rsidR="00806701" w:rsidRPr="001C4E43" w:rsidRDefault="00377EA1" w:rsidP="00B33D96">
      <w:pPr>
        <w:pStyle w:val="BodyText"/>
        <w:numPr>
          <w:ilvl w:val="0"/>
          <w:numId w:val="16"/>
        </w:numPr>
        <w:ind w:left="1134"/>
        <w:jc w:val="both"/>
        <w:rPr>
          <w:lang w:val="es-CO"/>
        </w:rPr>
      </w:pPr>
      <w:r w:rsidRPr="001C4E43">
        <w:rPr>
          <w:lang w:val="es-CO"/>
        </w:rPr>
        <w:t xml:space="preserve">Comunicar </w:t>
      </w:r>
      <w:r w:rsidR="00994447" w:rsidRPr="001C4E43">
        <w:rPr>
          <w:lang w:val="es-CO"/>
        </w:rPr>
        <w:t>a UL de Colombia S.A.S.</w:t>
      </w:r>
      <w:r w:rsidR="00FA2894" w:rsidRPr="001C4E43">
        <w:rPr>
          <w:lang w:val="es-CO"/>
        </w:rPr>
        <w:t xml:space="preserve"> </w:t>
      </w:r>
      <w:r w:rsidR="006375D8" w:rsidRPr="001C4E43">
        <w:rPr>
          <w:lang w:val="es-CO"/>
        </w:rPr>
        <w:t xml:space="preserve">en un </w:t>
      </w:r>
      <w:r w:rsidR="002B2CB6" w:rsidRPr="007406D6">
        <w:rPr>
          <w:bCs w:val="0"/>
          <w:lang w:val="es-CO"/>
        </w:rPr>
        <w:t xml:space="preserve">plazo no superior a </w:t>
      </w:r>
      <w:r w:rsidR="006375D8" w:rsidRPr="007406D6">
        <w:rPr>
          <w:bCs w:val="0"/>
          <w:lang w:val="es-CO"/>
        </w:rPr>
        <w:t>5 días hábiles a partir del cambio</w:t>
      </w:r>
      <w:r w:rsidR="006375D8" w:rsidRPr="001C4E43">
        <w:rPr>
          <w:lang w:val="es-CO"/>
        </w:rPr>
        <w:t>,</w:t>
      </w:r>
      <w:r w:rsidRPr="001C4E43">
        <w:rPr>
          <w:lang w:val="es-CO"/>
        </w:rPr>
        <w:t xml:space="preserve"> los cambios que </w:t>
      </w:r>
      <w:r w:rsidR="00994447" w:rsidRPr="001C4E43">
        <w:rPr>
          <w:lang w:val="es-CO"/>
        </w:rPr>
        <w:t>puedan afectar la conformidad de los productos certificados</w:t>
      </w:r>
      <w:r w:rsidR="009B752E" w:rsidRPr="001C4E43">
        <w:rPr>
          <w:lang w:val="es-CO"/>
        </w:rPr>
        <w:t xml:space="preserve"> o la certificación</w:t>
      </w:r>
      <w:r w:rsidR="001C4E43" w:rsidRPr="001C4E43">
        <w:rPr>
          <w:lang w:val="es-CO"/>
        </w:rPr>
        <w:t xml:space="preserve">, según lo establecido en el numeral </w:t>
      </w:r>
      <w:r w:rsidR="001C4E43" w:rsidRPr="001C4E43">
        <w:rPr>
          <w:lang w:val="es-CO"/>
        </w:rPr>
        <w:fldChar w:fldCharType="begin"/>
      </w:r>
      <w:r w:rsidR="001C4E43" w:rsidRPr="001C4E43">
        <w:rPr>
          <w:lang w:val="es-CO"/>
        </w:rPr>
        <w:instrText xml:space="preserve"> REF _Ref453773481 \r \h </w:instrText>
      </w:r>
      <w:r w:rsidR="001C4E43">
        <w:rPr>
          <w:lang w:val="es-CO"/>
        </w:rPr>
        <w:instrText xml:space="preserve"> \* MERGEFORMAT </w:instrText>
      </w:r>
      <w:r w:rsidR="001C4E43" w:rsidRPr="001C4E43">
        <w:rPr>
          <w:lang w:val="es-CO"/>
        </w:rPr>
      </w:r>
      <w:r w:rsidR="001C4E43" w:rsidRPr="001C4E43">
        <w:rPr>
          <w:lang w:val="es-CO"/>
        </w:rPr>
        <w:fldChar w:fldCharType="separate"/>
      </w:r>
      <w:r w:rsidR="000E247F">
        <w:rPr>
          <w:cs/>
          <w:lang w:val="es-CO"/>
        </w:rPr>
        <w:t>‎</w:t>
      </w:r>
      <w:r w:rsidR="000E247F">
        <w:rPr>
          <w:lang w:val="es-CO"/>
        </w:rPr>
        <w:t>0</w:t>
      </w:r>
      <w:r w:rsidR="001C4E43" w:rsidRPr="001C4E43">
        <w:rPr>
          <w:lang w:val="es-CO"/>
        </w:rPr>
        <w:fldChar w:fldCharType="end"/>
      </w:r>
      <w:r w:rsidR="00FE05E4" w:rsidRPr="001C4E43">
        <w:rPr>
          <w:lang w:val="es-CO"/>
        </w:rPr>
        <w:t>.</w:t>
      </w:r>
      <w:r w:rsidR="00FA2894" w:rsidRPr="001C4E43">
        <w:rPr>
          <w:lang w:val="es-CO"/>
        </w:rPr>
        <w:t xml:space="preserve"> </w:t>
      </w:r>
    </w:p>
    <w:p w14:paraId="68122751" w14:textId="77777777" w:rsidR="00377EA1" w:rsidRPr="001C4E43" w:rsidRDefault="00377EA1" w:rsidP="00B33D96">
      <w:pPr>
        <w:pStyle w:val="BodyText"/>
        <w:numPr>
          <w:ilvl w:val="0"/>
          <w:numId w:val="16"/>
        </w:numPr>
        <w:ind w:left="1134"/>
        <w:jc w:val="both"/>
        <w:rPr>
          <w:lang w:val="es-CO"/>
        </w:rPr>
      </w:pPr>
      <w:r w:rsidRPr="001C4E43">
        <w:rPr>
          <w:lang w:val="es-CO"/>
        </w:rPr>
        <w:t xml:space="preserve">Informar del alcance exacto de </w:t>
      </w:r>
      <w:r w:rsidR="00B404CD" w:rsidRPr="001C4E43">
        <w:rPr>
          <w:lang w:val="es-CO"/>
        </w:rPr>
        <w:t>la certificación</w:t>
      </w:r>
      <w:r w:rsidRPr="001C4E43">
        <w:rPr>
          <w:lang w:val="es-CO"/>
        </w:rPr>
        <w:t xml:space="preserve">, incluyendo, en su caso, </w:t>
      </w:r>
      <w:r w:rsidR="00B404CD" w:rsidRPr="001C4E43">
        <w:rPr>
          <w:lang w:val="es-CO"/>
        </w:rPr>
        <w:t>los productos</w:t>
      </w:r>
      <w:r w:rsidR="00B33D96" w:rsidRPr="001C4E43">
        <w:rPr>
          <w:lang w:val="es-CO"/>
        </w:rPr>
        <w:t xml:space="preserve"> a los que se ha suspendido la certificación.</w:t>
      </w:r>
    </w:p>
    <w:p w14:paraId="1B7B36CE" w14:textId="77777777" w:rsidR="00377EA1" w:rsidRPr="001C4E43" w:rsidRDefault="00377EA1" w:rsidP="00B33D96">
      <w:pPr>
        <w:pStyle w:val="BodyText"/>
        <w:numPr>
          <w:ilvl w:val="0"/>
          <w:numId w:val="16"/>
        </w:numPr>
        <w:ind w:left="1134"/>
        <w:jc w:val="both"/>
        <w:rPr>
          <w:lang w:val="es-CO"/>
        </w:rPr>
      </w:pPr>
      <w:r w:rsidRPr="001C4E43">
        <w:rPr>
          <w:lang w:val="es-CO"/>
        </w:rPr>
        <w:t xml:space="preserve">Informar </w:t>
      </w:r>
      <w:r w:rsidR="00B404CD" w:rsidRPr="001C4E43">
        <w:rPr>
          <w:lang w:val="es-CO"/>
        </w:rPr>
        <w:t>a UL de Colombia S.A.S.</w:t>
      </w:r>
      <w:r w:rsidRPr="001C4E43">
        <w:rPr>
          <w:lang w:val="es-CO"/>
        </w:rPr>
        <w:t xml:space="preserve"> cuando, por causa de falta de personal, cambio de instalaciones u otro motivo, no pueda dar servicio a sus clientes</w:t>
      </w:r>
      <w:r w:rsidR="002522F6" w:rsidRPr="001C4E43">
        <w:rPr>
          <w:lang w:val="es-CO"/>
        </w:rPr>
        <w:t xml:space="preserve"> o afecte su capacidad</w:t>
      </w:r>
      <w:r w:rsidR="00FA2894" w:rsidRPr="001C4E43">
        <w:rPr>
          <w:lang w:val="es-CO"/>
        </w:rPr>
        <w:t xml:space="preserve"> </w:t>
      </w:r>
      <w:r w:rsidRPr="001C4E43">
        <w:rPr>
          <w:lang w:val="es-CO"/>
        </w:rPr>
        <w:t>durante un periodo</w:t>
      </w:r>
      <w:r w:rsidR="002522F6" w:rsidRPr="001C4E43">
        <w:rPr>
          <w:lang w:val="es-CO"/>
        </w:rPr>
        <w:t xml:space="preserve"> para dar cumplimento</w:t>
      </w:r>
      <w:r w:rsidR="00FA2894" w:rsidRPr="001C4E43">
        <w:rPr>
          <w:lang w:val="es-CO"/>
        </w:rPr>
        <w:t xml:space="preserve"> </w:t>
      </w:r>
      <w:r w:rsidR="002522F6" w:rsidRPr="001C4E43">
        <w:rPr>
          <w:lang w:val="es-CO"/>
        </w:rPr>
        <w:t>a</w:t>
      </w:r>
      <w:r w:rsidRPr="001C4E43">
        <w:rPr>
          <w:lang w:val="es-CO"/>
        </w:rPr>
        <w:t xml:space="preserve"> los requisitos de </w:t>
      </w:r>
      <w:r w:rsidR="00B33D96" w:rsidRPr="001C4E43">
        <w:rPr>
          <w:lang w:val="es-CO"/>
        </w:rPr>
        <w:t>certificación</w:t>
      </w:r>
      <w:r w:rsidRPr="001C4E43">
        <w:rPr>
          <w:lang w:val="es-CO"/>
        </w:rPr>
        <w:t>, en parte o en su totalidad de su alcance.</w:t>
      </w:r>
    </w:p>
    <w:p w14:paraId="60F23149" w14:textId="77777777" w:rsidR="0023654B" w:rsidRPr="001C4E43" w:rsidRDefault="00377EA1" w:rsidP="0023654B">
      <w:pPr>
        <w:pStyle w:val="BodyText"/>
        <w:numPr>
          <w:ilvl w:val="0"/>
          <w:numId w:val="16"/>
        </w:numPr>
        <w:ind w:left="1134"/>
        <w:jc w:val="both"/>
        <w:rPr>
          <w:lang w:val="es-CO"/>
        </w:rPr>
      </w:pPr>
      <w:r w:rsidRPr="001C4E43">
        <w:rPr>
          <w:lang w:val="es-CO"/>
        </w:rPr>
        <w:t xml:space="preserve">Permitir el libre acceso a las personas debidamente autorizadas por </w:t>
      </w:r>
      <w:r w:rsidR="00B404CD" w:rsidRPr="001C4E43">
        <w:rPr>
          <w:lang w:val="es-CO"/>
        </w:rPr>
        <w:t>UL de Colombia S.A.S.</w:t>
      </w:r>
      <w:r w:rsidRPr="001C4E43">
        <w:rPr>
          <w:lang w:val="es-CO"/>
        </w:rPr>
        <w:t xml:space="preserve"> y cooperar con ellas para la correcta realización de las actividades de evaluación en las fechas acordadas.</w:t>
      </w:r>
    </w:p>
    <w:p w14:paraId="46599D0E" w14:textId="77777777" w:rsidR="0023654B" w:rsidRPr="001C4E43" w:rsidRDefault="0023654B" w:rsidP="0023654B">
      <w:pPr>
        <w:pStyle w:val="BodyText"/>
        <w:numPr>
          <w:ilvl w:val="0"/>
          <w:numId w:val="16"/>
        </w:numPr>
        <w:ind w:left="1134"/>
        <w:jc w:val="both"/>
        <w:rPr>
          <w:szCs w:val="20"/>
          <w:lang w:val="es-CO"/>
        </w:rPr>
      </w:pPr>
      <w:r w:rsidRPr="001C4E43">
        <w:rPr>
          <w:szCs w:val="20"/>
          <w:lang w:val="es-MX"/>
        </w:rPr>
        <w:t>Asegurar el libre acceso de UL de Colombia S.A.S.</w:t>
      </w:r>
      <w:r w:rsidR="00FA2894" w:rsidRPr="001C4E43">
        <w:rPr>
          <w:szCs w:val="20"/>
          <w:lang w:val="es-MX"/>
        </w:rPr>
        <w:t xml:space="preserve"> </w:t>
      </w:r>
      <w:r w:rsidRPr="001C4E43">
        <w:rPr>
          <w:szCs w:val="20"/>
          <w:lang w:val="es-MX"/>
        </w:rPr>
        <w:t>y el personal que actúa en su nombre</w:t>
      </w:r>
      <w:r w:rsidR="00FA2894" w:rsidRPr="001C4E43">
        <w:rPr>
          <w:szCs w:val="20"/>
          <w:lang w:val="es-MX"/>
        </w:rPr>
        <w:t xml:space="preserve"> </w:t>
      </w:r>
      <w:r w:rsidR="00CE4F68" w:rsidRPr="001C4E43">
        <w:rPr>
          <w:szCs w:val="20"/>
          <w:lang w:val="es-MX"/>
        </w:rPr>
        <w:t>a todos los sitios,</w:t>
      </w:r>
      <w:r w:rsidRPr="001C4E43">
        <w:rPr>
          <w:szCs w:val="20"/>
          <w:lang w:val="es-MX"/>
        </w:rPr>
        <w:t xml:space="preserve"> documentos</w:t>
      </w:r>
      <w:r w:rsidR="00CE4F68" w:rsidRPr="001C4E43">
        <w:rPr>
          <w:szCs w:val="20"/>
          <w:lang w:val="es-MX"/>
        </w:rPr>
        <w:t xml:space="preserve"> y registros</w:t>
      </w:r>
      <w:r w:rsidRPr="001C4E43">
        <w:rPr>
          <w:szCs w:val="20"/>
          <w:lang w:val="es-MX"/>
        </w:rPr>
        <w:t xml:space="preserve"> correspondientes a las actividades para las cuales solicita u ostenta</w:t>
      </w:r>
      <w:r w:rsidR="00FA2894" w:rsidRPr="001C4E43">
        <w:rPr>
          <w:szCs w:val="20"/>
          <w:lang w:val="es-MX"/>
        </w:rPr>
        <w:t xml:space="preserve"> </w:t>
      </w:r>
      <w:r w:rsidRPr="001C4E43">
        <w:rPr>
          <w:szCs w:val="20"/>
          <w:lang w:val="es-MX"/>
        </w:rPr>
        <w:t>la certificación</w:t>
      </w:r>
      <w:r w:rsidR="00FA2894" w:rsidRPr="001C4E43">
        <w:rPr>
          <w:szCs w:val="20"/>
          <w:lang w:val="es-MX"/>
        </w:rPr>
        <w:t xml:space="preserve"> </w:t>
      </w:r>
      <w:r w:rsidR="00CE4F68" w:rsidRPr="001C4E43">
        <w:rPr>
          <w:szCs w:val="20"/>
          <w:lang w:val="es-MX"/>
        </w:rPr>
        <w:t>de modo</w:t>
      </w:r>
      <w:r w:rsidRPr="001C4E43">
        <w:rPr>
          <w:szCs w:val="20"/>
          <w:lang w:val="es-MX"/>
        </w:rPr>
        <w:t xml:space="preserve"> que pueda realizar todas las verificaciones que se </w:t>
      </w:r>
      <w:r w:rsidR="00EB0224" w:rsidRPr="001C4E43">
        <w:rPr>
          <w:szCs w:val="20"/>
          <w:lang w:val="es-MX"/>
        </w:rPr>
        <w:t>determinen</w:t>
      </w:r>
      <w:r w:rsidRPr="001C4E43">
        <w:rPr>
          <w:szCs w:val="20"/>
          <w:lang w:val="es-MX"/>
        </w:rPr>
        <w:t xml:space="preserve"> como necesarias. En relación con lo anterior, todos los sitios de manejo y almacenamiento del producto, laboratorios de ensayo, de fabricación (en el caso de fabricación por terceros) y representación comercial en el país</w:t>
      </w:r>
      <w:r w:rsidR="009645F8" w:rsidRPr="001C4E43">
        <w:rPr>
          <w:szCs w:val="20"/>
          <w:lang w:val="es-MX"/>
        </w:rPr>
        <w:t>,</w:t>
      </w:r>
      <w:r w:rsidRPr="001C4E43">
        <w:rPr>
          <w:szCs w:val="20"/>
          <w:lang w:val="es-MX"/>
        </w:rPr>
        <w:t xml:space="preserve"> donde se comercializa el producto se consideran como una extensión de los sitios cobijados por la certificación, siendo el cliente único responsable del cumplimiento del presente documento.</w:t>
      </w:r>
    </w:p>
    <w:p w14:paraId="76EAEC43" w14:textId="77777777" w:rsidR="00686456" w:rsidRPr="007C4565" w:rsidRDefault="007618CD" w:rsidP="007C4565">
      <w:pPr>
        <w:pStyle w:val="BodyText"/>
        <w:numPr>
          <w:ilvl w:val="0"/>
          <w:numId w:val="16"/>
        </w:numPr>
        <w:ind w:left="1134"/>
        <w:jc w:val="both"/>
        <w:rPr>
          <w:szCs w:val="20"/>
          <w:lang w:val="es-CO"/>
        </w:rPr>
      </w:pPr>
      <w:r w:rsidRPr="001C4E43">
        <w:rPr>
          <w:color w:val="auto"/>
          <w:lang w:val="es-MX"/>
        </w:rPr>
        <w:t>Permitir el acceso durante cualquiera de las actividades del proceso de certificación de observadores provenientes</w:t>
      </w:r>
      <w:r w:rsidR="00FA2894" w:rsidRPr="001C4E43">
        <w:rPr>
          <w:color w:val="auto"/>
          <w:lang w:val="es-MX"/>
        </w:rPr>
        <w:t xml:space="preserve"> </w:t>
      </w:r>
      <w:r w:rsidRPr="001C4E43">
        <w:rPr>
          <w:color w:val="auto"/>
          <w:lang w:val="es-MX"/>
        </w:rPr>
        <w:t xml:space="preserve">o que actúen a nombre de UL de Colombia SAS y /o de los organismos de acreditación con los cuales UL de Colombia </w:t>
      </w:r>
      <w:r w:rsidR="00AB69E3" w:rsidRPr="001C4E43">
        <w:rPr>
          <w:lang w:val="es-CO"/>
        </w:rPr>
        <w:t xml:space="preserve">S.A.S. </w:t>
      </w:r>
      <w:r w:rsidRPr="001C4E43">
        <w:rPr>
          <w:color w:val="auto"/>
          <w:lang w:val="es-MX"/>
        </w:rPr>
        <w:t>haya obtenido</w:t>
      </w:r>
      <w:r w:rsidR="00FA2894" w:rsidRPr="001C4E43">
        <w:rPr>
          <w:color w:val="auto"/>
          <w:lang w:val="es-MX"/>
        </w:rPr>
        <w:t xml:space="preserve"> </w:t>
      </w:r>
      <w:r w:rsidRPr="001C4E43">
        <w:rPr>
          <w:color w:val="auto"/>
          <w:lang w:val="es-MX"/>
        </w:rPr>
        <w:t xml:space="preserve">la acreditación o que tengan acuerdos de reconocimiento suscritos con dichos organismos de acreditación. </w:t>
      </w:r>
    </w:p>
    <w:p w14:paraId="2D76BFCD" w14:textId="77777777" w:rsidR="0061030A" w:rsidRPr="001C4E43" w:rsidRDefault="0061030A" w:rsidP="0023654B">
      <w:pPr>
        <w:pStyle w:val="BodyText"/>
        <w:numPr>
          <w:ilvl w:val="0"/>
          <w:numId w:val="16"/>
        </w:numPr>
        <w:ind w:left="1134"/>
        <w:jc w:val="both"/>
        <w:rPr>
          <w:szCs w:val="20"/>
          <w:lang w:val="es-CO"/>
        </w:rPr>
      </w:pPr>
      <w:r w:rsidRPr="001C4E43">
        <w:rPr>
          <w:szCs w:val="20"/>
          <w:lang w:val="es-MX"/>
        </w:rPr>
        <w:t>Cuando el cliente</w:t>
      </w:r>
      <w:r w:rsidR="00FA2894" w:rsidRPr="001C4E43">
        <w:rPr>
          <w:szCs w:val="20"/>
          <w:lang w:val="es-MX"/>
        </w:rPr>
        <w:t xml:space="preserve"> </w:t>
      </w:r>
      <w:r w:rsidRPr="001C4E43">
        <w:rPr>
          <w:szCs w:val="20"/>
          <w:lang w:val="es-MX"/>
        </w:rPr>
        <w:t>que solicita el certificado no es el fabr</w:t>
      </w:r>
      <w:r w:rsidR="001C4E43" w:rsidRPr="001C4E43">
        <w:rPr>
          <w:szCs w:val="20"/>
          <w:lang w:val="es-MX"/>
        </w:rPr>
        <w:t>icante del producto debe</w:t>
      </w:r>
      <w:r w:rsidRPr="001C4E43">
        <w:rPr>
          <w:szCs w:val="20"/>
          <w:lang w:val="es-MX"/>
        </w:rPr>
        <w:t xml:space="preserve"> existir un contrato o acuerdo contractual entre la Organización y las empresas fabricantes que garantice que UL de Colombia S.A.S.</w:t>
      </w:r>
      <w:r w:rsidR="00FA2894" w:rsidRPr="001C4E43">
        <w:rPr>
          <w:szCs w:val="20"/>
          <w:lang w:val="es-MX"/>
        </w:rPr>
        <w:t xml:space="preserve"> </w:t>
      </w:r>
      <w:r w:rsidRPr="001C4E43">
        <w:rPr>
          <w:szCs w:val="20"/>
          <w:lang w:val="es-MX"/>
        </w:rPr>
        <w:t xml:space="preserve">puede realizar </w:t>
      </w:r>
      <w:r w:rsidR="00557F96" w:rsidRPr="001C4E43">
        <w:rPr>
          <w:szCs w:val="20"/>
          <w:lang w:val="es-MX"/>
        </w:rPr>
        <w:t>auditorías</w:t>
      </w:r>
      <w:r w:rsidRPr="001C4E43">
        <w:rPr>
          <w:szCs w:val="20"/>
          <w:lang w:val="es-MX"/>
        </w:rPr>
        <w:t xml:space="preserve"> y/o inspecciones</w:t>
      </w:r>
      <w:r w:rsidR="00FA2894" w:rsidRPr="001C4E43">
        <w:rPr>
          <w:szCs w:val="20"/>
          <w:lang w:val="es-MX"/>
        </w:rPr>
        <w:t xml:space="preserve"> </w:t>
      </w:r>
      <w:r w:rsidRPr="001C4E43">
        <w:rPr>
          <w:szCs w:val="20"/>
          <w:lang w:val="es-MX"/>
        </w:rPr>
        <w:t>en las instalaciones de fabricación. Tales empresas, así como</w:t>
      </w:r>
      <w:r w:rsidR="00FA2894" w:rsidRPr="001C4E43">
        <w:rPr>
          <w:szCs w:val="20"/>
          <w:lang w:val="es-MX"/>
        </w:rPr>
        <w:t xml:space="preserve"> </w:t>
      </w:r>
      <w:r w:rsidRPr="001C4E43">
        <w:rPr>
          <w:szCs w:val="20"/>
          <w:lang w:val="es-MX"/>
        </w:rPr>
        <w:t>el cliente</w:t>
      </w:r>
      <w:r w:rsidR="00FA2894" w:rsidRPr="001C4E43">
        <w:rPr>
          <w:szCs w:val="20"/>
          <w:lang w:val="es-MX"/>
        </w:rPr>
        <w:t xml:space="preserve"> </w:t>
      </w:r>
      <w:r w:rsidRPr="001C4E43">
        <w:rPr>
          <w:szCs w:val="20"/>
          <w:lang w:val="es-MX"/>
        </w:rPr>
        <w:t>deben asegurar el cumplimiento de los requisitos aplicables de este</w:t>
      </w:r>
      <w:r w:rsidR="00FA2894" w:rsidRPr="001C4E43">
        <w:rPr>
          <w:szCs w:val="20"/>
          <w:lang w:val="es-MX"/>
        </w:rPr>
        <w:t xml:space="preserve"> </w:t>
      </w:r>
      <w:r w:rsidRPr="001C4E43">
        <w:rPr>
          <w:szCs w:val="20"/>
          <w:lang w:val="es-MX"/>
        </w:rPr>
        <w:t>documento.</w:t>
      </w:r>
    </w:p>
    <w:p w14:paraId="3FA8DFE2" w14:textId="77777777" w:rsidR="00377EA1" w:rsidRPr="001C4E43" w:rsidRDefault="00377EA1" w:rsidP="004C5F13">
      <w:pPr>
        <w:pStyle w:val="BodyText"/>
        <w:numPr>
          <w:ilvl w:val="0"/>
          <w:numId w:val="16"/>
        </w:numPr>
        <w:ind w:left="1134"/>
        <w:rPr>
          <w:lang w:val="es-CO"/>
        </w:rPr>
      </w:pPr>
      <w:r w:rsidRPr="001C4E43">
        <w:rPr>
          <w:lang w:val="es-CO"/>
        </w:rPr>
        <w:t>Cumplir en todo momento con todos los requisitos legales y reglament</w:t>
      </w:r>
      <w:r w:rsidR="00B404CD" w:rsidRPr="001C4E43">
        <w:rPr>
          <w:lang w:val="es-CO"/>
        </w:rPr>
        <w:t>arios que se hayan establecido.</w:t>
      </w:r>
    </w:p>
    <w:p w14:paraId="4CA1B4B9" w14:textId="77777777" w:rsidR="007C4565" w:rsidRPr="006F2318" w:rsidRDefault="00377EA1" w:rsidP="006F2318">
      <w:pPr>
        <w:pStyle w:val="BodyText"/>
        <w:numPr>
          <w:ilvl w:val="0"/>
          <w:numId w:val="16"/>
        </w:numPr>
        <w:ind w:left="1134"/>
        <w:jc w:val="both"/>
        <w:rPr>
          <w:lang w:val="es-CO"/>
        </w:rPr>
      </w:pPr>
      <w:r w:rsidRPr="001C4E43">
        <w:rPr>
          <w:lang w:val="es-CO"/>
        </w:rPr>
        <w:t xml:space="preserve">Ofrecer toda la información acerca de los peligros y riesgos para la seguridad y la salud ocupacional a los representantes </w:t>
      </w:r>
      <w:r w:rsidR="00B404CD" w:rsidRPr="001C4E43">
        <w:rPr>
          <w:lang w:val="es-CO"/>
        </w:rPr>
        <w:t>de UL de Colombia S.A.S.</w:t>
      </w:r>
      <w:r w:rsidRPr="001C4E43">
        <w:rPr>
          <w:lang w:val="es-CO"/>
        </w:rPr>
        <w:t xml:space="preserve"> antes de su ingreso a sus instalaciones y proporcionar los equipos de protección personal necesarios para controlar estos peligros y riesgos.</w:t>
      </w:r>
    </w:p>
    <w:p w14:paraId="729EEBF4" w14:textId="77777777" w:rsidR="00BE786C" w:rsidRDefault="00404FF4" w:rsidP="0087669C">
      <w:pPr>
        <w:pStyle w:val="BodyText"/>
        <w:numPr>
          <w:ilvl w:val="0"/>
          <w:numId w:val="16"/>
        </w:numPr>
        <w:ind w:left="1134"/>
        <w:jc w:val="both"/>
        <w:rPr>
          <w:lang w:val="es-CO"/>
        </w:rPr>
      </w:pPr>
      <w:proofErr w:type="gramStart"/>
      <w:r w:rsidRPr="001C4E43">
        <w:rPr>
          <w:lang w:val="es-CO"/>
        </w:rPr>
        <w:t>Asegurar</w:t>
      </w:r>
      <w:proofErr w:type="gramEnd"/>
      <w:r w:rsidRPr="001C4E43">
        <w:rPr>
          <w:lang w:val="es-CO"/>
        </w:rPr>
        <w:t xml:space="preserve"> que conserva registro </w:t>
      </w:r>
      <w:r w:rsidR="00CE4F68" w:rsidRPr="001C4E43">
        <w:rPr>
          <w:lang w:val="es-CO"/>
        </w:rPr>
        <w:t>de todas las quejas conocidas con respecto al cumplimiento de los requisitos de la certificación,</w:t>
      </w:r>
      <w:r w:rsidR="00FA2894" w:rsidRPr="001C4E43">
        <w:rPr>
          <w:lang w:val="es-CO"/>
        </w:rPr>
        <w:t xml:space="preserve"> </w:t>
      </w:r>
      <w:r w:rsidR="00CE4F68" w:rsidRPr="001C4E43">
        <w:rPr>
          <w:lang w:val="es-CO"/>
        </w:rPr>
        <w:t>toma las acciones adecuadas respecto a tales quejas y deficiencias en los productos que afectan la conformidad</w:t>
      </w:r>
      <w:r w:rsidR="00D01456">
        <w:rPr>
          <w:lang w:val="es-CO"/>
        </w:rPr>
        <w:t xml:space="preserve"> </w:t>
      </w:r>
      <w:r w:rsidR="00CE4F68" w:rsidRPr="001C4E43">
        <w:rPr>
          <w:lang w:val="es-CO"/>
        </w:rPr>
        <w:t>con los requisitos aplicables</w:t>
      </w:r>
      <w:r w:rsidR="00D01456">
        <w:rPr>
          <w:lang w:val="es-CO"/>
        </w:rPr>
        <w:t xml:space="preserve"> </w:t>
      </w:r>
      <w:r w:rsidR="00922D47" w:rsidRPr="001C4E43">
        <w:rPr>
          <w:lang w:val="es-CO"/>
        </w:rPr>
        <w:t>y documenta las acciones tomadas.</w:t>
      </w:r>
      <w:r w:rsidRPr="001C4E43">
        <w:rPr>
          <w:lang w:val="es-CO"/>
        </w:rPr>
        <w:t xml:space="preserve"> El cliente debe asegurar</w:t>
      </w:r>
      <w:r w:rsidR="00FA2894" w:rsidRPr="001C4E43">
        <w:rPr>
          <w:lang w:val="es-CO"/>
        </w:rPr>
        <w:t xml:space="preserve"> </w:t>
      </w:r>
      <w:r w:rsidRPr="001C4E43">
        <w:rPr>
          <w:lang w:val="es-CO"/>
        </w:rPr>
        <w:t>que UL de Colombia S.A.S tiene acceso a la información anterior.</w:t>
      </w:r>
    </w:p>
    <w:p w14:paraId="55CEEC2C" w14:textId="77777777" w:rsidR="00B05C27" w:rsidRPr="001C4E43" w:rsidRDefault="00B05C27" w:rsidP="0087669C">
      <w:pPr>
        <w:pStyle w:val="BodyText"/>
        <w:numPr>
          <w:ilvl w:val="0"/>
          <w:numId w:val="16"/>
        </w:numPr>
        <w:ind w:left="1134"/>
        <w:jc w:val="both"/>
        <w:rPr>
          <w:lang w:val="es-CO"/>
        </w:rPr>
      </w:pPr>
      <w:r>
        <w:rPr>
          <w:lang w:val="es-CO"/>
        </w:rPr>
        <w:lastRenderedPageBreak/>
        <w:t xml:space="preserve">Si en las actividades de vigilancia se detectan no conformidades mayores o críticas que ameriten suspensión o cancelación del certificado, y que a juicio de UL de Colombia S.A.S. requieran recoger los productos de los puntos de distribución, el cliente debe tomar las acciones pertinentes e informar a UL Colombia S.A.S quien podrá realizar actividades extraordinarias para garantizar dichas acciones. </w:t>
      </w:r>
    </w:p>
    <w:p w14:paraId="7E4729A0" w14:textId="4B50AAE9" w:rsidR="001C4E43" w:rsidRPr="00CA7E84" w:rsidRDefault="001C4E43" w:rsidP="001C4E43">
      <w:pPr>
        <w:pStyle w:val="BodyText"/>
        <w:numPr>
          <w:ilvl w:val="0"/>
          <w:numId w:val="16"/>
        </w:numPr>
        <w:ind w:left="1134"/>
        <w:jc w:val="both"/>
        <w:rPr>
          <w:color w:val="C00000"/>
          <w:lang w:val="es-CO"/>
        </w:rPr>
      </w:pPr>
      <w:r w:rsidRPr="001C4E43">
        <w:rPr>
          <w:lang w:val="es-CO"/>
        </w:rPr>
        <w:t xml:space="preserve">Los demás deberes </w:t>
      </w:r>
      <w:r w:rsidR="0097113C" w:rsidRPr="001C4E43">
        <w:rPr>
          <w:lang w:val="es-CO"/>
        </w:rPr>
        <w:t>que se hayan establecido en</w:t>
      </w:r>
      <w:r w:rsidR="003C568A">
        <w:rPr>
          <w:lang w:val="es-CO"/>
        </w:rPr>
        <w:t xml:space="preserve"> </w:t>
      </w:r>
      <w:r w:rsidR="0097113C">
        <w:rPr>
          <w:lang w:val="es-CO"/>
        </w:rPr>
        <w:t>el presente documento, los establecidos</w:t>
      </w:r>
      <w:r w:rsidR="003C568A">
        <w:rPr>
          <w:lang w:val="es-CO"/>
        </w:rPr>
        <w:t xml:space="preserve"> </w:t>
      </w:r>
      <w:r w:rsidR="0097113C">
        <w:rPr>
          <w:lang w:val="es-CO"/>
        </w:rPr>
        <w:t xml:space="preserve">en </w:t>
      </w:r>
      <w:r w:rsidR="0097113C" w:rsidRPr="001C4E43">
        <w:rPr>
          <w:lang w:val="es-CO"/>
        </w:rPr>
        <w:t xml:space="preserve">los documentos </w:t>
      </w:r>
      <w:r w:rsidR="0097113C" w:rsidRPr="00CA7E84">
        <w:rPr>
          <w:color w:val="C00000"/>
          <w:u w:val="single"/>
          <w:lang w:val="es-CO"/>
        </w:rPr>
        <w:t xml:space="preserve">Cotización para servicios de certificación </w:t>
      </w:r>
      <w:r w:rsidR="0097113C" w:rsidRPr="00355B14">
        <w:rPr>
          <w:color w:val="auto"/>
          <w:lang w:val="es-CO"/>
        </w:rPr>
        <w:t>y una vez</w:t>
      </w:r>
      <w:r w:rsidR="003C568A">
        <w:rPr>
          <w:color w:val="auto"/>
          <w:lang w:val="es-CO"/>
        </w:rPr>
        <w:t xml:space="preserve"> </w:t>
      </w:r>
      <w:r w:rsidR="0097113C" w:rsidRPr="00355B14">
        <w:rPr>
          <w:color w:val="auto"/>
          <w:lang w:val="es-CO"/>
        </w:rPr>
        <w:t>se haya</w:t>
      </w:r>
      <w:r w:rsidR="003C568A">
        <w:rPr>
          <w:color w:val="auto"/>
          <w:lang w:val="es-CO"/>
        </w:rPr>
        <w:t xml:space="preserve"> </w:t>
      </w:r>
      <w:r w:rsidR="0097113C" w:rsidRPr="00355B14">
        <w:rPr>
          <w:color w:val="auto"/>
          <w:lang w:val="es-CO"/>
        </w:rPr>
        <w:t xml:space="preserve">tomado </w:t>
      </w:r>
      <w:r w:rsidR="0097113C">
        <w:rPr>
          <w:color w:val="auto"/>
          <w:lang w:val="es-CO"/>
        </w:rPr>
        <w:t xml:space="preserve">o ratificado </w:t>
      </w:r>
      <w:r w:rsidR="0097113C" w:rsidRPr="00355B14">
        <w:rPr>
          <w:color w:val="auto"/>
          <w:lang w:val="es-CO"/>
        </w:rPr>
        <w:t>decisión</w:t>
      </w:r>
      <w:r w:rsidR="003C568A">
        <w:rPr>
          <w:color w:val="auto"/>
          <w:lang w:val="es-CO"/>
        </w:rPr>
        <w:t xml:space="preserve"> </w:t>
      </w:r>
      <w:r w:rsidR="0097113C" w:rsidRPr="00355B14">
        <w:rPr>
          <w:color w:val="auto"/>
          <w:lang w:val="es-CO"/>
        </w:rPr>
        <w:t xml:space="preserve">sobre la </w:t>
      </w:r>
      <w:r w:rsidR="0097113C" w:rsidRPr="0097113C">
        <w:rPr>
          <w:color w:val="auto"/>
          <w:lang w:val="es-CO"/>
        </w:rPr>
        <w:t>certificación en</w:t>
      </w:r>
      <w:r w:rsidR="0097113C" w:rsidRPr="00700EEC">
        <w:rPr>
          <w:color w:val="auto"/>
          <w:u w:val="single"/>
          <w:lang w:val="es-CO"/>
        </w:rPr>
        <w:t xml:space="preserve"> </w:t>
      </w:r>
      <w:r w:rsidR="0097113C" w:rsidRPr="00CA7E84">
        <w:rPr>
          <w:color w:val="C00000"/>
          <w:u w:val="single"/>
          <w:lang w:val="es-CO"/>
        </w:rPr>
        <w:t>el</w:t>
      </w:r>
      <w:r w:rsidR="003C568A" w:rsidRPr="00CA7E84">
        <w:rPr>
          <w:color w:val="C00000"/>
          <w:u w:val="single"/>
          <w:lang w:val="es-CO"/>
        </w:rPr>
        <w:t xml:space="preserve"> </w:t>
      </w:r>
      <w:r w:rsidR="0097113C" w:rsidRPr="00CA7E84">
        <w:rPr>
          <w:color w:val="C00000"/>
          <w:u w:val="single"/>
          <w:lang w:val="es-MX"/>
        </w:rPr>
        <w:t>Contrato de servicios de certificación</w:t>
      </w:r>
      <w:r w:rsidR="0097113C" w:rsidRPr="00CA7E84">
        <w:rPr>
          <w:color w:val="C00000"/>
          <w:lang w:val="es-CO"/>
        </w:rPr>
        <w:t xml:space="preserve"> y</w:t>
      </w:r>
      <w:r w:rsidR="003C568A" w:rsidRPr="00CA7E84">
        <w:rPr>
          <w:color w:val="C00000"/>
          <w:lang w:val="es-CO"/>
        </w:rPr>
        <w:t xml:space="preserve"> </w:t>
      </w:r>
      <w:r w:rsidR="0097113C" w:rsidRPr="00CA7E84">
        <w:rPr>
          <w:color w:val="C00000"/>
          <w:lang w:val="es-CO"/>
        </w:rPr>
        <w:t xml:space="preserve">en </w:t>
      </w:r>
      <w:r w:rsidR="00D346A8">
        <w:rPr>
          <w:color w:val="C00000"/>
          <w:lang w:val="es-CO"/>
        </w:rPr>
        <w:t>las</w:t>
      </w:r>
      <w:r w:rsidR="0097113C" w:rsidRPr="00CA7E84">
        <w:rPr>
          <w:color w:val="C00000"/>
          <w:lang w:val="es-CO"/>
        </w:rPr>
        <w:t xml:space="preserve"> </w:t>
      </w:r>
      <w:r w:rsidR="00D346A8">
        <w:rPr>
          <w:rFonts w:cs="Arial"/>
          <w:color w:val="C00000"/>
          <w:szCs w:val="20"/>
          <w:u w:val="single"/>
          <w:lang w:val="es-CO"/>
        </w:rPr>
        <w:t>Instrucciones</w:t>
      </w:r>
      <w:r w:rsidR="0097113C" w:rsidRPr="00CA7E84">
        <w:rPr>
          <w:rFonts w:cs="Arial"/>
          <w:color w:val="C00000"/>
          <w:szCs w:val="20"/>
          <w:u w:val="single"/>
          <w:lang w:val="es-CO"/>
        </w:rPr>
        <w:t xml:space="preserve"> de uso de marca</w:t>
      </w:r>
      <w:r w:rsidR="004B0217">
        <w:rPr>
          <w:rFonts w:cs="Arial"/>
          <w:color w:val="C00000"/>
          <w:szCs w:val="20"/>
          <w:u w:val="single"/>
          <w:lang w:val="es-CO"/>
        </w:rPr>
        <w:t>.</w:t>
      </w:r>
      <w:r w:rsidR="0097113C" w:rsidRPr="00CA7E84">
        <w:rPr>
          <w:rFonts w:cs="Arial"/>
          <w:color w:val="C00000"/>
          <w:szCs w:val="20"/>
          <w:u w:val="single"/>
          <w:lang w:val="es-CO"/>
        </w:rPr>
        <w:t xml:space="preserve"> </w:t>
      </w:r>
    </w:p>
    <w:p w14:paraId="016247B1" w14:textId="65649516" w:rsidR="000D72E8" w:rsidRDefault="000D72E8" w:rsidP="008D4505">
      <w:pPr>
        <w:pStyle w:val="BodyText"/>
        <w:ind w:left="0"/>
        <w:jc w:val="both"/>
        <w:rPr>
          <w:lang w:val="es-CO"/>
        </w:rPr>
      </w:pPr>
    </w:p>
    <w:p w14:paraId="5EB85D88" w14:textId="77777777" w:rsidR="000D72E8" w:rsidRDefault="000D72E8" w:rsidP="008D4505">
      <w:pPr>
        <w:pStyle w:val="BodyText"/>
        <w:ind w:left="0"/>
        <w:jc w:val="both"/>
        <w:rPr>
          <w:lang w:val="es-CO"/>
        </w:rPr>
      </w:pPr>
    </w:p>
    <w:p w14:paraId="389224D1" w14:textId="77777777" w:rsidR="0033732E" w:rsidRPr="001C4E43" w:rsidRDefault="00806701" w:rsidP="00D9098A">
      <w:pPr>
        <w:pStyle w:val="Heading1"/>
        <w:numPr>
          <w:ilvl w:val="0"/>
          <w:numId w:val="49"/>
        </w:numPr>
        <w:jc w:val="both"/>
        <w:rPr>
          <w:color w:val="FF0000"/>
          <w:lang w:val="es-CO"/>
        </w:rPr>
      </w:pPr>
      <w:bookmarkStart w:id="100" w:name="_Toc458530083"/>
      <w:bookmarkStart w:id="101" w:name="_Toc458530402"/>
      <w:bookmarkStart w:id="102" w:name="_Toc53637462"/>
      <w:bookmarkEnd w:id="95"/>
      <w:bookmarkEnd w:id="96"/>
      <w:bookmarkEnd w:id="100"/>
      <w:bookmarkEnd w:id="101"/>
      <w:r w:rsidRPr="001C4E43">
        <w:rPr>
          <w:lang w:val="es-CO"/>
        </w:rPr>
        <w:t>derechos y deberes de ul de colombia s.a.s.</w:t>
      </w:r>
      <w:bookmarkEnd w:id="102"/>
      <w:r w:rsidR="009842EB" w:rsidRPr="001C4E43">
        <w:rPr>
          <w:lang w:val="es-CO"/>
        </w:rPr>
        <w:t xml:space="preserve"> </w:t>
      </w:r>
    </w:p>
    <w:p w14:paraId="599B2D1B" w14:textId="77777777" w:rsidR="00377EA1" w:rsidRPr="001C4E43" w:rsidRDefault="00377EA1" w:rsidP="00D9098A">
      <w:pPr>
        <w:pStyle w:val="Heading2"/>
        <w:keepNext w:val="0"/>
        <w:numPr>
          <w:ilvl w:val="0"/>
          <w:numId w:val="0"/>
        </w:numPr>
        <w:spacing w:before="0"/>
        <w:ind w:left="709"/>
        <w:jc w:val="both"/>
        <w:rPr>
          <w:lang w:val="es-CO"/>
        </w:rPr>
      </w:pPr>
      <w:bookmarkStart w:id="103" w:name="_Toc53637463"/>
      <w:bookmarkEnd w:id="23"/>
      <w:bookmarkEnd w:id="24"/>
      <w:bookmarkEnd w:id="25"/>
      <w:bookmarkEnd w:id="26"/>
      <w:r w:rsidRPr="001C4E43">
        <w:rPr>
          <w:lang w:val="es-CO"/>
        </w:rPr>
        <w:t>Derechos</w:t>
      </w:r>
      <w:bookmarkEnd w:id="103"/>
    </w:p>
    <w:p w14:paraId="311E5414" w14:textId="77777777" w:rsidR="00563B3E" w:rsidRPr="001C4E43" w:rsidRDefault="00B404CD" w:rsidP="00B975D5">
      <w:pPr>
        <w:pStyle w:val="BodyText"/>
        <w:numPr>
          <w:ilvl w:val="0"/>
          <w:numId w:val="17"/>
        </w:numPr>
        <w:ind w:left="1134"/>
        <w:jc w:val="both"/>
        <w:rPr>
          <w:lang w:val="es-CO"/>
        </w:rPr>
      </w:pPr>
      <w:r w:rsidRPr="001C4E43">
        <w:rPr>
          <w:lang w:val="es-CO"/>
        </w:rPr>
        <w:t>Recibir la compensación económica acordada en los plazos establecidos por el desarrollo de los servicios de certificación</w:t>
      </w:r>
    </w:p>
    <w:p w14:paraId="738C52FD" w14:textId="77777777" w:rsidR="00B404CD" w:rsidRPr="001C4E43" w:rsidRDefault="00B404CD" w:rsidP="00C951FF">
      <w:pPr>
        <w:pStyle w:val="BodyText"/>
        <w:numPr>
          <w:ilvl w:val="0"/>
          <w:numId w:val="17"/>
        </w:numPr>
        <w:ind w:left="1134"/>
        <w:jc w:val="both"/>
        <w:rPr>
          <w:lang w:val="es-CO"/>
        </w:rPr>
      </w:pPr>
      <w:r w:rsidRPr="001C4E43">
        <w:rPr>
          <w:lang w:val="es-CO"/>
        </w:rPr>
        <w:t>Llevar a cabo las acciones acordadas y pertinentes frente a cualquier incumplimiento por parte del cliente.</w:t>
      </w:r>
    </w:p>
    <w:p w14:paraId="695897F0" w14:textId="77777777" w:rsidR="00A82BBF" w:rsidRPr="001C4E43" w:rsidRDefault="002877D0" w:rsidP="002809DF">
      <w:pPr>
        <w:pStyle w:val="BodyText"/>
        <w:numPr>
          <w:ilvl w:val="0"/>
          <w:numId w:val="17"/>
        </w:numPr>
        <w:ind w:left="1134"/>
        <w:rPr>
          <w:lang w:val="es-CO"/>
        </w:rPr>
      </w:pPr>
      <w:r w:rsidRPr="001C4E43">
        <w:rPr>
          <w:lang w:val="es-CO"/>
        </w:rPr>
        <w:t>Recibir realimentación de las partes interesadas sobre la gestión en el desarrollo de las actividades de certificación.</w:t>
      </w:r>
    </w:p>
    <w:p w14:paraId="39F9585D" w14:textId="0A102526" w:rsidR="0054269E" w:rsidRPr="00E644C5" w:rsidRDefault="000405A9" w:rsidP="00123E31">
      <w:pPr>
        <w:pStyle w:val="BodyText"/>
        <w:numPr>
          <w:ilvl w:val="0"/>
          <w:numId w:val="17"/>
        </w:numPr>
        <w:ind w:left="1134"/>
        <w:jc w:val="both"/>
        <w:rPr>
          <w:lang w:val="es-CO"/>
        </w:rPr>
      </w:pPr>
      <w:r w:rsidRPr="00A82BBF">
        <w:rPr>
          <w:bCs w:val="0"/>
          <w:iCs w:val="0"/>
          <w:lang w:val="es-CO"/>
        </w:rPr>
        <w:t xml:space="preserve">Los demás derechos </w:t>
      </w:r>
      <w:r w:rsidRPr="00A82BBF">
        <w:rPr>
          <w:lang w:val="es-CO"/>
        </w:rPr>
        <w:t>que</w:t>
      </w:r>
      <w:r w:rsidR="00A65A6F" w:rsidRPr="00A82BBF">
        <w:rPr>
          <w:bCs w:val="0"/>
          <w:iCs w:val="0"/>
          <w:lang w:val="es-CO"/>
        </w:rPr>
        <w:t xml:space="preserve"> se hayan establecido en</w:t>
      </w:r>
      <w:r w:rsidR="003C568A">
        <w:rPr>
          <w:bCs w:val="0"/>
          <w:iCs w:val="0"/>
          <w:lang w:val="es-CO"/>
        </w:rPr>
        <w:t xml:space="preserve"> </w:t>
      </w:r>
      <w:r w:rsidR="00A65A6F" w:rsidRPr="00A82BBF">
        <w:rPr>
          <w:bCs w:val="0"/>
          <w:iCs w:val="0"/>
          <w:lang w:val="es-CO"/>
        </w:rPr>
        <w:t>el presente documento, los establecidos</w:t>
      </w:r>
      <w:r w:rsidR="003C568A">
        <w:rPr>
          <w:bCs w:val="0"/>
          <w:iCs w:val="0"/>
          <w:lang w:val="es-CO"/>
        </w:rPr>
        <w:t xml:space="preserve"> </w:t>
      </w:r>
      <w:r w:rsidR="00A65A6F" w:rsidRPr="00A82BBF">
        <w:rPr>
          <w:bCs w:val="0"/>
          <w:iCs w:val="0"/>
          <w:lang w:val="es-CO"/>
        </w:rPr>
        <w:t xml:space="preserve">en los documentos </w:t>
      </w:r>
      <w:r w:rsidR="00A65A6F" w:rsidRPr="00CA7E84">
        <w:rPr>
          <w:bCs w:val="0"/>
          <w:iCs w:val="0"/>
          <w:color w:val="C00000"/>
          <w:u w:val="single"/>
          <w:lang w:val="es-CO"/>
        </w:rPr>
        <w:t>Cotización para servicios de certificación</w:t>
      </w:r>
      <w:r w:rsidR="00A65A6F" w:rsidRPr="00A82BBF">
        <w:rPr>
          <w:bCs w:val="0"/>
          <w:iCs w:val="0"/>
          <w:color w:val="0000FF"/>
          <w:u w:val="single"/>
          <w:lang w:val="es-CO"/>
        </w:rPr>
        <w:t xml:space="preserve"> </w:t>
      </w:r>
      <w:r w:rsidR="00A65A6F" w:rsidRPr="00A82BBF">
        <w:rPr>
          <w:bCs w:val="0"/>
          <w:iCs w:val="0"/>
          <w:color w:val="auto"/>
          <w:lang w:val="es-CO"/>
        </w:rPr>
        <w:t>y una vez</w:t>
      </w:r>
      <w:r w:rsidR="003C568A">
        <w:rPr>
          <w:bCs w:val="0"/>
          <w:iCs w:val="0"/>
          <w:color w:val="auto"/>
          <w:lang w:val="es-CO"/>
        </w:rPr>
        <w:t xml:space="preserve"> </w:t>
      </w:r>
      <w:r w:rsidR="00A65A6F" w:rsidRPr="00A82BBF">
        <w:rPr>
          <w:bCs w:val="0"/>
          <w:iCs w:val="0"/>
          <w:color w:val="auto"/>
          <w:lang w:val="es-CO"/>
        </w:rPr>
        <w:t>se haya</w:t>
      </w:r>
      <w:r w:rsidR="003C568A">
        <w:rPr>
          <w:bCs w:val="0"/>
          <w:iCs w:val="0"/>
          <w:color w:val="auto"/>
          <w:lang w:val="es-CO"/>
        </w:rPr>
        <w:t xml:space="preserve"> </w:t>
      </w:r>
      <w:r w:rsidR="00A65A6F" w:rsidRPr="00A82BBF">
        <w:rPr>
          <w:bCs w:val="0"/>
          <w:iCs w:val="0"/>
          <w:color w:val="auto"/>
          <w:lang w:val="es-CO"/>
        </w:rPr>
        <w:t>tomado o ratificado decisión</w:t>
      </w:r>
      <w:r w:rsidR="003C568A">
        <w:rPr>
          <w:bCs w:val="0"/>
          <w:iCs w:val="0"/>
          <w:color w:val="auto"/>
          <w:lang w:val="es-CO"/>
        </w:rPr>
        <w:t xml:space="preserve"> </w:t>
      </w:r>
      <w:r w:rsidR="00A65A6F" w:rsidRPr="00A82BBF">
        <w:rPr>
          <w:bCs w:val="0"/>
          <w:iCs w:val="0"/>
          <w:color w:val="auto"/>
          <w:lang w:val="es-CO"/>
        </w:rPr>
        <w:t>sobre la certificación en</w:t>
      </w:r>
      <w:r w:rsidR="00A65A6F" w:rsidRPr="00A82BBF">
        <w:rPr>
          <w:bCs w:val="0"/>
          <w:iCs w:val="0"/>
          <w:color w:val="auto"/>
          <w:u w:val="single"/>
          <w:lang w:val="es-CO"/>
        </w:rPr>
        <w:t xml:space="preserve"> </w:t>
      </w:r>
      <w:r w:rsidR="00A65A6F" w:rsidRPr="00CA7E84">
        <w:rPr>
          <w:bCs w:val="0"/>
          <w:iCs w:val="0"/>
          <w:color w:val="C00000"/>
          <w:u w:val="single"/>
          <w:lang w:val="es-CO"/>
        </w:rPr>
        <w:t>el</w:t>
      </w:r>
      <w:r w:rsidR="003C568A" w:rsidRPr="00CA7E84">
        <w:rPr>
          <w:bCs w:val="0"/>
          <w:iCs w:val="0"/>
          <w:color w:val="C00000"/>
          <w:u w:val="single"/>
          <w:lang w:val="es-CO"/>
        </w:rPr>
        <w:t xml:space="preserve"> </w:t>
      </w:r>
      <w:r w:rsidR="00A65A6F" w:rsidRPr="00CA7E84">
        <w:rPr>
          <w:bCs w:val="0"/>
          <w:iCs w:val="0"/>
          <w:color w:val="C00000"/>
          <w:u w:val="single"/>
          <w:lang w:val="es-MX"/>
        </w:rPr>
        <w:t xml:space="preserve">Contrato de servicios de certificación </w:t>
      </w:r>
      <w:r w:rsidR="00A65A6F" w:rsidRPr="00A82BBF">
        <w:rPr>
          <w:bCs w:val="0"/>
          <w:iCs w:val="0"/>
          <w:lang w:val="es-CO"/>
        </w:rPr>
        <w:t>y</w:t>
      </w:r>
      <w:r w:rsidR="003C568A">
        <w:rPr>
          <w:bCs w:val="0"/>
          <w:iCs w:val="0"/>
          <w:lang w:val="es-CO"/>
        </w:rPr>
        <w:t xml:space="preserve"> </w:t>
      </w:r>
      <w:r w:rsidR="00A65A6F" w:rsidRPr="00A82BBF">
        <w:rPr>
          <w:bCs w:val="0"/>
          <w:iCs w:val="0"/>
          <w:lang w:val="es-CO"/>
        </w:rPr>
        <w:t xml:space="preserve">en </w:t>
      </w:r>
      <w:r w:rsidR="00D346A8">
        <w:rPr>
          <w:bCs w:val="0"/>
          <w:iCs w:val="0"/>
          <w:lang w:val="es-CO"/>
        </w:rPr>
        <w:t>las</w:t>
      </w:r>
      <w:r w:rsidR="00A65A6F" w:rsidRPr="00A82BBF">
        <w:rPr>
          <w:bCs w:val="0"/>
          <w:iCs w:val="0"/>
          <w:lang w:val="es-CO"/>
        </w:rPr>
        <w:t xml:space="preserve"> </w:t>
      </w:r>
      <w:r w:rsidR="00D346A8">
        <w:rPr>
          <w:rFonts w:cs="Arial"/>
          <w:bCs w:val="0"/>
          <w:iCs w:val="0"/>
          <w:color w:val="C00000"/>
          <w:szCs w:val="20"/>
          <w:u w:val="single"/>
          <w:lang w:val="es-CO"/>
        </w:rPr>
        <w:t>Instrucciones</w:t>
      </w:r>
      <w:r w:rsidR="00A65A6F" w:rsidRPr="00CA7E84">
        <w:rPr>
          <w:rFonts w:cs="Arial"/>
          <w:bCs w:val="0"/>
          <w:iCs w:val="0"/>
          <w:color w:val="C00000"/>
          <w:szCs w:val="20"/>
          <w:u w:val="single"/>
          <w:lang w:val="es-CO"/>
        </w:rPr>
        <w:t xml:space="preserve"> de uso de </w:t>
      </w:r>
      <w:proofErr w:type="gramStart"/>
      <w:r w:rsidR="00A65A6F" w:rsidRPr="00CA7E84">
        <w:rPr>
          <w:rFonts w:cs="Arial"/>
          <w:bCs w:val="0"/>
          <w:iCs w:val="0"/>
          <w:color w:val="C00000"/>
          <w:szCs w:val="20"/>
          <w:u w:val="single"/>
          <w:lang w:val="es-CO"/>
        </w:rPr>
        <w:t xml:space="preserve">marca </w:t>
      </w:r>
      <w:r w:rsidR="00A65A6F" w:rsidRPr="00CA7E84">
        <w:rPr>
          <w:bCs w:val="0"/>
          <w:iCs w:val="0"/>
          <w:color w:val="C00000"/>
          <w:lang w:val="es-CO"/>
        </w:rPr>
        <w:t>.</w:t>
      </w:r>
      <w:proofErr w:type="gramEnd"/>
    </w:p>
    <w:p w14:paraId="04ADB9A1" w14:textId="77777777" w:rsidR="005105C7" w:rsidRPr="001C4E43" w:rsidRDefault="005105C7" w:rsidP="005105C7">
      <w:pPr>
        <w:pStyle w:val="BodyText"/>
        <w:jc w:val="both"/>
        <w:rPr>
          <w:lang w:val="es-CO"/>
        </w:rPr>
      </w:pPr>
    </w:p>
    <w:p w14:paraId="17B705D2" w14:textId="77777777" w:rsidR="00377EA1" w:rsidRPr="001C4E43" w:rsidRDefault="00377EA1" w:rsidP="00D9098A">
      <w:pPr>
        <w:pStyle w:val="Heading2"/>
        <w:keepNext w:val="0"/>
        <w:numPr>
          <w:ilvl w:val="0"/>
          <w:numId w:val="0"/>
        </w:numPr>
        <w:spacing w:before="0"/>
        <w:ind w:left="709"/>
        <w:rPr>
          <w:lang w:val="es-CO"/>
        </w:rPr>
      </w:pPr>
      <w:bookmarkStart w:id="104" w:name="_Toc53637464"/>
      <w:r w:rsidRPr="001C4E43">
        <w:rPr>
          <w:lang w:val="es-CO"/>
        </w:rPr>
        <w:t>Deberes</w:t>
      </w:r>
      <w:bookmarkEnd w:id="104"/>
    </w:p>
    <w:p w14:paraId="636702D5" w14:textId="77777777" w:rsidR="002877D0" w:rsidRPr="001C4E43" w:rsidRDefault="002877D0" w:rsidP="00A86201">
      <w:pPr>
        <w:pStyle w:val="BodyText"/>
        <w:numPr>
          <w:ilvl w:val="0"/>
          <w:numId w:val="16"/>
        </w:numPr>
        <w:ind w:left="1134"/>
        <w:jc w:val="both"/>
        <w:rPr>
          <w:lang w:val="es-CO"/>
        </w:rPr>
      </w:pPr>
      <w:r w:rsidRPr="001C4E43">
        <w:rPr>
          <w:lang w:val="es-CO"/>
        </w:rPr>
        <w:t xml:space="preserve">Desarrollar a cabalidad las actividades de certificación para asegurar la conformidad de los productos conforme a los lineamientos de Reglamentos Técnicos, normas técnicas, regulaciones y políticas internas establecidos. </w:t>
      </w:r>
    </w:p>
    <w:p w14:paraId="01E49267" w14:textId="77777777" w:rsidR="00377EA1" w:rsidRPr="001C4E43" w:rsidRDefault="00377EA1" w:rsidP="00A86201">
      <w:pPr>
        <w:pStyle w:val="BodyText"/>
        <w:numPr>
          <w:ilvl w:val="0"/>
          <w:numId w:val="16"/>
        </w:numPr>
        <w:ind w:left="1134"/>
        <w:jc w:val="both"/>
        <w:rPr>
          <w:lang w:val="es-CO"/>
        </w:rPr>
      </w:pPr>
      <w:r w:rsidRPr="001C4E43">
        <w:rPr>
          <w:lang w:val="es-CO"/>
        </w:rPr>
        <w:t xml:space="preserve">Fomentar la utilización de los certificados con </w:t>
      </w:r>
      <w:r w:rsidR="00994447" w:rsidRPr="001C4E43">
        <w:rPr>
          <w:lang w:val="es-CO"/>
        </w:rPr>
        <w:t>la marca de conformidad</w:t>
      </w:r>
      <w:r w:rsidRPr="001C4E43">
        <w:rPr>
          <w:lang w:val="es-CO"/>
        </w:rPr>
        <w:t xml:space="preserve"> como medio de aumentar la confianza general de la conformidad</w:t>
      </w:r>
      <w:r w:rsidR="00994447" w:rsidRPr="001C4E43">
        <w:rPr>
          <w:lang w:val="es-CO"/>
        </w:rPr>
        <w:t xml:space="preserve"> del producto</w:t>
      </w:r>
      <w:r w:rsidRPr="001C4E43">
        <w:rPr>
          <w:lang w:val="es-CO"/>
        </w:rPr>
        <w:t xml:space="preserve">, absteniéndose de cualquier actividad que </w:t>
      </w:r>
      <w:r w:rsidR="00994447" w:rsidRPr="001C4E43">
        <w:rPr>
          <w:lang w:val="es-CO"/>
        </w:rPr>
        <w:t>genere un uso indebido</w:t>
      </w:r>
      <w:r w:rsidRPr="001C4E43">
        <w:rPr>
          <w:lang w:val="es-CO"/>
        </w:rPr>
        <w:t>.</w:t>
      </w:r>
    </w:p>
    <w:p w14:paraId="38D137E9" w14:textId="77777777" w:rsidR="00994447" w:rsidRPr="001C4E43" w:rsidRDefault="00994447" w:rsidP="00A86201">
      <w:pPr>
        <w:pStyle w:val="BodyText"/>
        <w:numPr>
          <w:ilvl w:val="0"/>
          <w:numId w:val="16"/>
        </w:numPr>
        <w:ind w:left="1134"/>
        <w:jc w:val="both"/>
        <w:rPr>
          <w:lang w:val="es-CO"/>
        </w:rPr>
      </w:pPr>
      <w:r w:rsidRPr="001C4E43">
        <w:rPr>
          <w:lang w:val="es-CO"/>
        </w:rPr>
        <w:t>Contratar la realización de los ensayos, inspecciones y</w:t>
      </w:r>
      <w:r w:rsidR="00B404CD" w:rsidRPr="001C4E43">
        <w:rPr>
          <w:lang w:val="es-CO"/>
        </w:rPr>
        <w:t>/</w:t>
      </w:r>
      <w:r w:rsidRPr="001C4E43">
        <w:rPr>
          <w:lang w:val="es-CO"/>
        </w:rPr>
        <w:t>o auditorías que puedan requerirse en el desarrollo del proceso de certificación.</w:t>
      </w:r>
    </w:p>
    <w:p w14:paraId="4D5AABDB" w14:textId="77777777" w:rsidR="00B404CD" w:rsidRPr="001C4E43" w:rsidRDefault="00B404CD" w:rsidP="00A86201">
      <w:pPr>
        <w:pStyle w:val="BodyText"/>
        <w:numPr>
          <w:ilvl w:val="0"/>
          <w:numId w:val="16"/>
        </w:numPr>
        <w:ind w:left="1134"/>
        <w:jc w:val="both"/>
        <w:rPr>
          <w:lang w:val="es-CO"/>
        </w:rPr>
      </w:pPr>
      <w:r w:rsidRPr="001C4E43">
        <w:rPr>
          <w:lang w:val="es-CO"/>
        </w:rPr>
        <w:t>Tratar y evaluar todos los cambios que afecten la certificación cuando sea requerido, atender las quejas y apelaciones y dejar evidencia documental de las acciones tomadas.</w:t>
      </w:r>
    </w:p>
    <w:p w14:paraId="2A7FC29B" w14:textId="77777777" w:rsidR="00B404CD" w:rsidRPr="001C4E43" w:rsidRDefault="00B404CD" w:rsidP="00A86201">
      <w:pPr>
        <w:pStyle w:val="BodyText"/>
        <w:numPr>
          <w:ilvl w:val="0"/>
          <w:numId w:val="16"/>
        </w:numPr>
        <w:ind w:left="1134"/>
        <w:jc w:val="both"/>
        <w:rPr>
          <w:lang w:val="es-CO"/>
        </w:rPr>
      </w:pPr>
      <w:r w:rsidRPr="001C4E43">
        <w:rPr>
          <w:lang w:val="es-CO"/>
        </w:rPr>
        <w:t xml:space="preserve">Realizar todas las actividades de certificación </w:t>
      </w:r>
      <w:r w:rsidR="002877D0" w:rsidRPr="001C4E43">
        <w:rPr>
          <w:lang w:val="es-CO"/>
        </w:rPr>
        <w:t>con ética, imparcialidad y sin discriminación, y cumplir todos los requisitos legales establecidos.</w:t>
      </w:r>
    </w:p>
    <w:p w14:paraId="02598A2E" w14:textId="77777777" w:rsidR="002877D0" w:rsidRPr="001C4E43" w:rsidRDefault="002877D0" w:rsidP="00A86201">
      <w:pPr>
        <w:pStyle w:val="BodyText"/>
        <w:numPr>
          <w:ilvl w:val="0"/>
          <w:numId w:val="16"/>
        </w:numPr>
        <w:ind w:left="1134"/>
        <w:jc w:val="both"/>
        <w:rPr>
          <w:lang w:val="es-CO"/>
        </w:rPr>
      </w:pPr>
      <w:r w:rsidRPr="001C4E43">
        <w:rPr>
          <w:lang w:val="es-CO"/>
        </w:rPr>
        <w:t>Velar por el correcto funcionamiento del Comit</w:t>
      </w:r>
      <w:r w:rsidR="00002146" w:rsidRPr="001C4E43">
        <w:rPr>
          <w:lang w:val="es-CO"/>
        </w:rPr>
        <w:t>é de I</w:t>
      </w:r>
      <w:r w:rsidRPr="001C4E43">
        <w:rPr>
          <w:lang w:val="es-CO"/>
        </w:rPr>
        <w:t>mparcialidad</w:t>
      </w:r>
      <w:r w:rsidR="00002146" w:rsidRPr="001C4E43">
        <w:rPr>
          <w:lang w:val="es-CO"/>
        </w:rPr>
        <w:t xml:space="preserve"> y el Comité Técnico</w:t>
      </w:r>
      <w:r w:rsidRPr="001C4E43">
        <w:rPr>
          <w:lang w:val="es-CO"/>
        </w:rPr>
        <w:t>.</w:t>
      </w:r>
    </w:p>
    <w:p w14:paraId="4016C055" w14:textId="77777777" w:rsidR="002877D0" w:rsidRPr="001C4E43" w:rsidRDefault="002877D0" w:rsidP="00A86201">
      <w:pPr>
        <w:pStyle w:val="BodyText"/>
        <w:numPr>
          <w:ilvl w:val="0"/>
          <w:numId w:val="16"/>
        </w:numPr>
        <w:ind w:left="1134"/>
        <w:jc w:val="both"/>
        <w:rPr>
          <w:lang w:val="es-CO"/>
        </w:rPr>
      </w:pPr>
      <w:r w:rsidRPr="001C4E43">
        <w:rPr>
          <w:lang w:val="es-CO"/>
        </w:rPr>
        <w:t>Mantener todos los recursos necesarios para el desarrollo de las actividades de certificación.</w:t>
      </w:r>
    </w:p>
    <w:p w14:paraId="43DD4A82" w14:textId="77777777" w:rsidR="00FF254E" w:rsidRPr="006F2318" w:rsidRDefault="002877D0" w:rsidP="006F2318">
      <w:pPr>
        <w:pStyle w:val="BodyText"/>
        <w:numPr>
          <w:ilvl w:val="0"/>
          <w:numId w:val="16"/>
        </w:numPr>
        <w:ind w:left="1170"/>
        <w:jc w:val="both"/>
        <w:rPr>
          <w:lang w:val="es-CO"/>
        </w:rPr>
      </w:pPr>
      <w:r w:rsidRPr="001639B4">
        <w:rPr>
          <w:lang w:val="es-CO"/>
        </w:rPr>
        <w:lastRenderedPageBreak/>
        <w:t xml:space="preserve">Mantener información disponible y actualizada al público sobre los certificados emitidos y de igual manera, </w:t>
      </w:r>
      <w:r w:rsidR="00010A3A" w:rsidRPr="001639B4">
        <w:rPr>
          <w:lang w:val="es-CO"/>
        </w:rPr>
        <w:t xml:space="preserve">cuando aplique </w:t>
      </w:r>
      <w:r w:rsidRPr="001639B4">
        <w:rPr>
          <w:lang w:val="es-CO"/>
        </w:rPr>
        <w:t>gestionar</w:t>
      </w:r>
      <w:r w:rsidRPr="001C4E43">
        <w:rPr>
          <w:lang w:val="es-CO"/>
        </w:rPr>
        <w:t xml:space="preserve"> la información que corresponda en SICERCO.</w:t>
      </w:r>
    </w:p>
    <w:p w14:paraId="1B802E9A" w14:textId="3D8B9465" w:rsidR="00E567B6" w:rsidRDefault="000405A9" w:rsidP="000405A9">
      <w:pPr>
        <w:pStyle w:val="BodyText"/>
        <w:numPr>
          <w:ilvl w:val="0"/>
          <w:numId w:val="16"/>
        </w:numPr>
        <w:ind w:left="1170"/>
        <w:jc w:val="both"/>
        <w:rPr>
          <w:color w:val="C00000"/>
          <w:lang w:val="es-CO"/>
        </w:rPr>
      </w:pPr>
      <w:r w:rsidRPr="001C4E43">
        <w:rPr>
          <w:lang w:val="es-CO"/>
        </w:rPr>
        <w:t>Los demás deberes</w:t>
      </w:r>
      <w:r w:rsidR="00FA2894" w:rsidRPr="001C4E43">
        <w:rPr>
          <w:lang w:val="es-CO"/>
        </w:rPr>
        <w:t xml:space="preserve"> </w:t>
      </w:r>
      <w:r w:rsidR="00A82BBF" w:rsidRPr="00A82BBF">
        <w:rPr>
          <w:lang w:val="es-CO"/>
        </w:rPr>
        <w:t>que</w:t>
      </w:r>
      <w:r w:rsidR="00A82BBF" w:rsidRPr="00355B14">
        <w:rPr>
          <w:lang w:val="es-CO"/>
        </w:rPr>
        <w:t xml:space="preserve"> se hayan establecido en</w:t>
      </w:r>
      <w:r w:rsidR="003C568A">
        <w:rPr>
          <w:lang w:val="es-CO"/>
        </w:rPr>
        <w:t xml:space="preserve"> </w:t>
      </w:r>
      <w:r w:rsidR="00A82BBF" w:rsidRPr="00355B14">
        <w:rPr>
          <w:lang w:val="es-CO"/>
        </w:rPr>
        <w:t>el presente documento, los establecidos</w:t>
      </w:r>
      <w:r w:rsidR="003C568A">
        <w:rPr>
          <w:lang w:val="es-CO"/>
        </w:rPr>
        <w:t xml:space="preserve"> </w:t>
      </w:r>
      <w:r w:rsidR="00A82BBF" w:rsidRPr="00355B14">
        <w:rPr>
          <w:lang w:val="es-CO"/>
        </w:rPr>
        <w:t xml:space="preserve">en los documentos </w:t>
      </w:r>
      <w:r w:rsidR="00A82BBF" w:rsidRPr="00CA7E84">
        <w:rPr>
          <w:color w:val="C00000"/>
          <w:u w:val="single"/>
          <w:lang w:val="es-CO"/>
        </w:rPr>
        <w:t xml:space="preserve">Cotización para servicios de certificación </w:t>
      </w:r>
      <w:r w:rsidR="00A82BBF" w:rsidRPr="00355B14">
        <w:rPr>
          <w:color w:val="auto"/>
          <w:lang w:val="es-CO"/>
        </w:rPr>
        <w:t>y una vez</w:t>
      </w:r>
      <w:r w:rsidR="003C568A">
        <w:rPr>
          <w:color w:val="auto"/>
          <w:lang w:val="es-CO"/>
        </w:rPr>
        <w:t xml:space="preserve"> </w:t>
      </w:r>
      <w:r w:rsidR="00A82BBF" w:rsidRPr="00355B14">
        <w:rPr>
          <w:color w:val="auto"/>
          <w:lang w:val="es-CO"/>
        </w:rPr>
        <w:t>se haya</w:t>
      </w:r>
      <w:r w:rsidR="003C568A">
        <w:rPr>
          <w:color w:val="auto"/>
          <w:lang w:val="es-CO"/>
        </w:rPr>
        <w:t xml:space="preserve"> </w:t>
      </w:r>
      <w:r w:rsidR="00A82BBF" w:rsidRPr="00355B14">
        <w:rPr>
          <w:color w:val="auto"/>
          <w:lang w:val="es-CO"/>
        </w:rPr>
        <w:t>tomado o ratificado decisión</w:t>
      </w:r>
      <w:r w:rsidR="003C568A">
        <w:rPr>
          <w:color w:val="auto"/>
          <w:lang w:val="es-CO"/>
        </w:rPr>
        <w:t xml:space="preserve"> </w:t>
      </w:r>
      <w:r w:rsidR="00A82BBF" w:rsidRPr="00355B14">
        <w:rPr>
          <w:color w:val="auto"/>
          <w:lang w:val="es-CO"/>
        </w:rPr>
        <w:t>sobre la certificación en</w:t>
      </w:r>
      <w:r w:rsidR="00A82BBF" w:rsidRPr="00355B14">
        <w:rPr>
          <w:color w:val="auto"/>
          <w:u w:val="single"/>
          <w:lang w:val="es-CO"/>
        </w:rPr>
        <w:t xml:space="preserve"> </w:t>
      </w:r>
      <w:r w:rsidR="00A82BBF" w:rsidRPr="00CA7E84">
        <w:rPr>
          <w:color w:val="C00000"/>
          <w:u w:val="single"/>
          <w:lang w:val="es-CO"/>
        </w:rPr>
        <w:t>el</w:t>
      </w:r>
      <w:r w:rsidR="003C568A" w:rsidRPr="00CA7E84">
        <w:rPr>
          <w:color w:val="C00000"/>
          <w:u w:val="single"/>
          <w:lang w:val="es-CO"/>
        </w:rPr>
        <w:t xml:space="preserve"> </w:t>
      </w:r>
      <w:r w:rsidR="00A82BBF" w:rsidRPr="00CA7E84">
        <w:rPr>
          <w:color w:val="C00000"/>
          <w:u w:val="single"/>
          <w:lang w:val="es-MX"/>
        </w:rPr>
        <w:t>Contrato de servicios de certificación</w:t>
      </w:r>
      <w:r w:rsidR="00A82BBF" w:rsidRPr="00CA7E84">
        <w:rPr>
          <w:color w:val="C00000"/>
          <w:lang w:val="es-CO"/>
        </w:rPr>
        <w:t xml:space="preserve"> y</w:t>
      </w:r>
      <w:r w:rsidR="003C568A" w:rsidRPr="00CA7E84">
        <w:rPr>
          <w:color w:val="C00000"/>
          <w:lang w:val="es-CO"/>
        </w:rPr>
        <w:t xml:space="preserve"> </w:t>
      </w:r>
      <w:r w:rsidR="00A82BBF" w:rsidRPr="00CA7E84">
        <w:rPr>
          <w:color w:val="C00000"/>
          <w:lang w:val="es-CO"/>
        </w:rPr>
        <w:t xml:space="preserve">en </w:t>
      </w:r>
      <w:r w:rsidR="00656C6D">
        <w:rPr>
          <w:color w:val="C00000"/>
          <w:lang w:val="es-CO"/>
        </w:rPr>
        <w:t>las</w:t>
      </w:r>
      <w:r w:rsidR="00A82BBF" w:rsidRPr="00CA7E84">
        <w:rPr>
          <w:color w:val="C00000"/>
          <w:lang w:val="es-CO"/>
        </w:rPr>
        <w:t xml:space="preserve"> </w:t>
      </w:r>
      <w:r w:rsidR="00656C6D">
        <w:rPr>
          <w:rFonts w:cs="Arial"/>
          <w:color w:val="C00000"/>
          <w:szCs w:val="20"/>
          <w:u w:val="single"/>
          <w:lang w:val="es-CO"/>
        </w:rPr>
        <w:t>Instrucciones</w:t>
      </w:r>
      <w:r w:rsidR="00A82BBF" w:rsidRPr="00CA7E84">
        <w:rPr>
          <w:rFonts w:cs="Arial"/>
          <w:color w:val="C00000"/>
          <w:szCs w:val="20"/>
          <w:u w:val="single"/>
          <w:lang w:val="es-CO"/>
        </w:rPr>
        <w:t xml:space="preserve"> de uso de marca</w:t>
      </w:r>
      <w:r w:rsidR="00A82BBF" w:rsidRPr="00CA7E84">
        <w:rPr>
          <w:color w:val="C00000"/>
          <w:lang w:val="es-CO"/>
        </w:rPr>
        <w:t>.</w:t>
      </w:r>
    </w:p>
    <w:p w14:paraId="636DB0F9" w14:textId="77777777" w:rsidR="009C47B2" w:rsidRPr="00CA7E84" w:rsidRDefault="009C47B2" w:rsidP="00D9098A">
      <w:pPr>
        <w:pStyle w:val="BodyText"/>
        <w:ind w:left="1170"/>
        <w:jc w:val="both"/>
        <w:rPr>
          <w:color w:val="C00000"/>
          <w:lang w:val="es-CO"/>
        </w:rPr>
      </w:pPr>
    </w:p>
    <w:p w14:paraId="1F888777" w14:textId="77777777" w:rsidR="00E567B6" w:rsidRDefault="00E567B6">
      <w:pPr>
        <w:ind w:left="0" w:firstLine="0"/>
        <w:rPr>
          <w:bCs/>
          <w:iCs/>
          <w:lang w:val="es-CO"/>
        </w:rPr>
      </w:pPr>
      <w:r>
        <w:rPr>
          <w:lang w:val="es-CO"/>
        </w:rPr>
        <w:br w:type="page"/>
      </w:r>
    </w:p>
    <w:p w14:paraId="53C19893" w14:textId="77777777" w:rsidR="00E567B6" w:rsidRDefault="00E567B6" w:rsidP="00700EEC">
      <w:pPr>
        <w:pStyle w:val="Heading1"/>
        <w:numPr>
          <w:ilvl w:val="0"/>
          <w:numId w:val="0"/>
        </w:numPr>
        <w:ind w:left="720"/>
        <w:jc w:val="center"/>
        <w:rPr>
          <w:lang w:val="es-CO"/>
        </w:rPr>
      </w:pPr>
      <w:bookmarkStart w:id="105" w:name="_Toc53637465"/>
      <w:r>
        <w:rPr>
          <w:lang w:val="es-CO"/>
        </w:rPr>
        <w:lastRenderedPageBreak/>
        <w:t>Anexo a – resumen de tiempos</w:t>
      </w:r>
      <w:bookmarkEnd w:id="105"/>
    </w:p>
    <w:p w14:paraId="45073005" w14:textId="77777777" w:rsidR="002D4FFC" w:rsidRPr="00A442D4" w:rsidRDefault="002D4FFC" w:rsidP="00A442D4">
      <w:pPr>
        <w:pStyle w:val="BodyText"/>
        <w:rPr>
          <w:lang w:val="es-CO"/>
        </w:rPr>
      </w:pPr>
    </w:p>
    <w:tbl>
      <w:tblPr>
        <w:tblW w:w="1020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2213"/>
        <w:gridCol w:w="4060"/>
        <w:gridCol w:w="1240"/>
      </w:tblGrid>
      <w:tr w:rsidR="009E083E" w:rsidRPr="00146595" w14:paraId="5B0B4EF6" w14:textId="77777777" w:rsidTr="00FB0ECA">
        <w:trPr>
          <w:trHeight w:val="315"/>
          <w:tblHeader/>
        </w:trPr>
        <w:tc>
          <w:tcPr>
            <w:tcW w:w="2687" w:type="dxa"/>
            <w:shd w:val="clear" w:color="auto" w:fill="C00000"/>
            <w:vAlign w:val="center"/>
            <w:hideMark/>
          </w:tcPr>
          <w:p w14:paraId="3FCA09E1" w14:textId="77777777" w:rsidR="009E083E" w:rsidRPr="00FF254E" w:rsidRDefault="009E083E" w:rsidP="009E083E">
            <w:pPr>
              <w:ind w:left="0" w:firstLine="0"/>
              <w:jc w:val="center"/>
              <w:rPr>
                <w:rFonts w:cs="Arial"/>
                <w:b/>
                <w:bCs/>
                <w:color w:val="FFFFFF" w:themeColor="background1"/>
                <w:szCs w:val="20"/>
                <w:lang w:val="es-CO"/>
              </w:rPr>
            </w:pPr>
            <w:r w:rsidRPr="00FF254E">
              <w:rPr>
                <w:rFonts w:cs="Arial"/>
                <w:b/>
                <w:bCs/>
                <w:color w:val="FFFFFF" w:themeColor="background1"/>
                <w:szCs w:val="20"/>
                <w:lang w:val="es-CO"/>
              </w:rPr>
              <w:t>Actividad</w:t>
            </w:r>
          </w:p>
        </w:tc>
        <w:tc>
          <w:tcPr>
            <w:tcW w:w="2213" w:type="dxa"/>
            <w:shd w:val="clear" w:color="auto" w:fill="C00000"/>
            <w:noWrap/>
            <w:vAlign w:val="center"/>
            <w:hideMark/>
          </w:tcPr>
          <w:p w14:paraId="44E9E351" w14:textId="77777777" w:rsidR="009E083E" w:rsidRPr="00FF254E" w:rsidRDefault="009E083E" w:rsidP="009E083E">
            <w:pPr>
              <w:ind w:left="0" w:firstLine="0"/>
              <w:jc w:val="center"/>
              <w:rPr>
                <w:rFonts w:cs="Arial"/>
                <w:b/>
                <w:bCs/>
                <w:color w:val="FFFFFF" w:themeColor="background1"/>
                <w:szCs w:val="20"/>
                <w:lang w:val="es-CO"/>
              </w:rPr>
            </w:pPr>
            <w:r w:rsidRPr="00FF254E">
              <w:rPr>
                <w:rFonts w:cs="Arial"/>
                <w:b/>
                <w:bCs/>
                <w:color w:val="FFFFFF" w:themeColor="background1"/>
                <w:szCs w:val="20"/>
                <w:lang w:val="es-CO"/>
              </w:rPr>
              <w:t>Responsable</w:t>
            </w:r>
          </w:p>
        </w:tc>
        <w:tc>
          <w:tcPr>
            <w:tcW w:w="4060" w:type="dxa"/>
            <w:shd w:val="clear" w:color="auto" w:fill="C00000"/>
            <w:noWrap/>
            <w:vAlign w:val="center"/>
            <w:hideMark/>
          </w:tcPr>
          <w:p w14:paraId="5BC26773" w14:textId="77777777" w:rsidR="009E083E" w:rsidRPr="00FF254E" w:rsidRDefault="009E083E" w:rsidP="009E083E">
            <w:pPr>
              <w:ind w:left="0" w:firstLine="0"/>
              <w:jc w:val="center"/>
              <w:rPr>
                <w:rFonts w:cs="Arial"/>
                <w:b/>
                <w:bCs/>
                <w:color w:val="FFFFFF" w:themeColor="background1"/>
                <w:szCs w:val="20"/>
                <w:lang w:val="es-CO"/>
              </w:rPr>
            </w:pPr>
            <w:r w:rsidRPr="00FF254E">
              <w:rPr>
                <w:rFonts w:cs="Arial"/>
                <w:b/>
                <w:bCs/>
                <w:color w:val="FFFFFF" w:themeColor="background1"/>
                <w:szCs w:val="20"/>
                <w:lang w:val="es-CO"/>
              </w:rPr>
              <w:t>Tiempo</w:t>
            </w:r>
          </w:p>
        </w:tc>
        <w:tc>
          <w:tcPr>
            <w:tcW w:w="1240" w:type="dxa"/>
            <w:shd w:val="clear" w:color="auto" w:fill="C00000"/>
            <w:noWrap/>
            <w:vAlign w:val="center"/>
            <w:hideMark/>
          </w:tcPr>
          <w:p w14:paraId="4C079C7D" w14:textId="77777777" w:rsidR="009E083E" w:rsidRPr="00FF254E" w:rsidRDefault="009E083E" w:rsidP="009E083E">
            <w:pPr>
              <w:ind w:left="0" w:firstLine="0"/>
              <w:jc w:val="center"/>
              <w:rPr>
                <w:rFonts w:cs="Arial"/>
                <w:b/>
                <w:bCs/>
                <w:color w:val="FFFFFF" w:themeColor="background1"/>
                <w:szCs w:val="20"/>
                <w:lang w:val="es-CO"/>
              </w:rPr>
            </w:pPr>
            <w:r w:rsidRPr="00FF254E">
              <w:rPr>
                <w:rFonts w:cs="Arial"/>
                <w:b/>
                <w:bCs/>
                <w:color w:val="FFFFFF" w:themeColor="background1"/>
                <w:szCs w:val="20"/>
                <w:lang w:val="es-CO"/>
              </w:rPr>
              <w:t>Numeral</w:t>
            </w:r>
          </w:p>
        </w:tc>
      </w:tr>
      <w:tr w:rsidR="009E083E" w:rsidRPr="00202647" w14:paraId="454C3122" w14:textId="77777777" w:rsidTr="00FB0ECA">
        <w:trPr>
          <w:trHeight w:val="750"/>
        </w:trPr>
        <w:tc>
          <w:tcPr>
            <w:tcW w:w="2687" w:type="dxa"/>
            <w:shd w:val="clear" w:color="auto" w:fill="auto"/>
            <w:vAlign w:val="center"/>
            <w:hideMark/>
          </w:tcPr>
          <w:p w14:paraId="5BE10E41" w14:textId="77777777" w:rsidR="009E083E" w:rsidRPr="00FD7C22" w:rsidRDefault="009E083E" w:rsidP="009E083E">
            <w:pPr>
              <w:ind w:left="0" w:firstLine="0"/>
              <w:rPr>
                <w:rFonts w:cs="Arial"/>
                <w:szCs w:val="20"/>
                <w:lang w:val="es-CO"/>
              </w:rPr>
            </w:pPr>
            <w:r w:rsidRPr="00FD7C22">
              <w:rPr>
                <w:rFonts w:cs="Arial"/>
                <w:szCs w:val="20"/>
                <w:lang w:val="es-CO"/>
              </w:rPr>
              <w:t>Revisión de la solicitud</w:t>
            </w:r>
          </w:p>
        </w:tc>
        <w:tc>
          <w:tcPr>
            <w:tcW w:w="2213" w:type="dxa"/>
            <w:shd w:val="clear" w:color="auto" w:fill="auto"/>
            <w:noWrap/>
            <w:vAlign w:val="center"/>
            <w:hideMark/>
          </w:tcPr>
          <w:p w14:paraId="63ECBA1D" w14:textId="77777777" w:rsidR="009E083E" w:rsidRPr="00FD7C22" w:rsidRDefault="009E083E" w:rsidP="009E083E">
            <w:pPr>
              <w:ind w:left="0" w:firstLine="0"/>
              <w:rPr>
                <w:rFonts w:cs="Arial"/>
                <w:szCs w:val="20"/>
                <w:lang w:val="es-CO"/>
              </w:rPr>
            </w:pPr>
            <w:r w:rsidRPr="00FD7C22">
              <w:rPr>
                <w:rFonts w:cs="Arial"/>
                <w:szCs w:val="20"/>
                <w:lang w:val="es-CO"/>
              </w:rPr>
              <w:t>UL de Colombia S.A.S.</w:t>
            </w:r>
          </w:p>
        </w:tc>
        <w:tc>
          <w:tcPr>
            <w:tcW w:w="4060" w:type="dxa"/>
            <w:shd w:val="clear" w:color="auto" w:fill="auto"/>
            <w:vAlign w:val="center"/>
            <w:hideMark/>
          </w:tcPr>
          <w:p w14:paraId="0BACD6F6" w14:textId="4A324E69" w:rsidR="009E083E" w:rsidRPr="00FD7C22" w:rsidRDefault="00CD512D" w:rsidP="00202647">
            <w:pPr>
              <w:ind w:left="0" w:firstLine="0"/>
              <w:rPr>
                <w:rFonts w:cs="Arial"/>
                <w:szCs w:val="20"/>
                <w:lang w:val="es-CO"/>
              </w:rPr>
            </w:pPr>
            <w:r>
              <w:rPr>
                <w:rFonts w:cs="Arial"/>
                <w:szCs w:val="20"/>
                <w:lang w:val="es-CO"/>
              </w:rPr>
              <w:t>3</w:t>
            </w:r>
            <w:r w:rsidR="009E083E" w:rsidRPr="00FD7C22">
              <w:rPr>
                <w:rFonts w:cs="Arial"/>
                <w:szCs w:val="20"/>
                <w:lang w:val="es-CO"/>
              </w:rPr>
              <w:t xml:space="preserve"> días hábiles luego de la rece</w:t>
            </w:r>
            <w:r w:rsidR="00146595" w:rsidRPr="00FD7C22">
              <w:rPr>
                <w:rFonts w:cs="Arial"/>
                <w:szCs w:val="20"/>
                <w:lang w:val="es-CO"/>
              </w:rPr>
              <w:t>p</w:t>
            </w:r>
            <w:r w:rsidR="009E083E" w:rsidRPr="00FD7C22">
              <w:rPr>
                <w:rFonts w:cs="Arial"/>
                <w:szCs w:val="20"/>
                <w:lang w:val="es-CO"/>
              </w:rPr>
              <w:t xml:space="preserve">ción </w:t>
            </w:r>
            <w:proofErr w:type="gramStart"/>
            <w:r w:rsidR="00202647">
              <w:rPr>
                <w:rFonts w:cs="Arial"/>
                <w:szCs w:val="20"/>
                <w:lang w:val="es-CO"/>
              </w:rPr>
              <w:t>de  la</w:t>
            </w:r>
            <w:proofErr w:type="gramEnd"/>
            <w:r w:rsidR="00202647">
              <w:rPr>
                <w:rFonts w:cs="Arial"/>
                <w:szCs w:val="20"/>
                <w:lang w:val="es-CO"/>
              </w:rPr>
              <w:t xml:space="preserve"> totalidad de información requerida. </w:t>
            </w:r>
          </w:p>
        </w:tc>
        <w:tc>
          <w:tcPr>
            <w:tcW w:w="1240" w:type="dxa"/>
            <w:shd w:val="clear" w:color="auto" w:fill="auto"/>
            <w:noWrap/>
            <w:vAlign w:val="center"/>
            <w:hideMark/>
          </w:tcPr>
          <w:p w14:paraId="00BF487A" w14:textId="77777777" w:rsidR="009E083E" w:rsidRPr="00700EEC" w:rsidRDefault="009E083E" w:rsidP="009E083E">
            <w:pPr>
              <w:ind w:left="0" w:firstLine="0"/>
              <w:jc w:val="center"/>
              <w:rPr>
                <w:rFonts w:cs="Arial"/>
                <w:szCs w:val="20"/>
                <w:lang w:val="es-CO"/>
              </w:rPr>
            </w:pPr>
            <w:r w:rsidRPr="00146595">
              <w:rPr>
                <w:rFonts w:cs="Arial"/>
                <w:szCs w:val="20"/>
                <w:lang w:val="es-CO"/>
              </w:rPr>
              <w:t>8</w:t>
            </w:r>
          </w:p>
        </w:tc>
      </w:tr>
      <w:tr w:rsidR="009E083E" w:rsidRPr="00202647" w14:paraId="5F815D3B" w14:textId="77777777" w:rsidTr="00FB0ECA">
        <w:trPr>
          <w:trHeight w:val="525"/>
        </w:trPr>
        <w:tc>
          <w:tcPr>
            <w:tcW w:w="2687" w:type="dxa"/>
            <w:shd w:val="clear" w:color="auto" w:fill="auto"/>
            <w:vAlign w:val="center"/>
            <w:hideMark/>
          </w:tcPr>
          <w:p w14:paraId="1705C3C4" w14:textId="77777777" w:rsidR="009E083E" w:rsidRPr="00FD7C22" w:rsidRDefault="00C01A96" w:rsidP="009E083E">
            <w:pPr>
              <w:ind w:left="0" w:firstLine="0"/>
              <w:rPr>
                <w:rFonts w:cs="Arial"/>
                <w:szCs w:val="20"/>
                <w:lang w:val="es-CO"/>
              </w:rPr>
            </w:pPr>
            <w:r w:rsidRPr="00FD7C22">
              <w:rPr>
                <w:rFonts w:cs="Arial"/>
                <w:szCs w:val="20"/>
                <w:lang w:val="es-CO"/>
              </w:rPr>
              <w:t>Envío</w:t>
            </w:r>
            <w:r w:rsidR="009E083E" w:rsidRPr="00FD7C22">
              <w:rPr>
                <w:rFonts w:cs="Arial"/>
                <w:szCs w:val="20"/>
                <w:lang w:val="es-CO"/>
              </w:rPr>
              <w:t xml:space="preserve"> del Plan de actividades </w:t>
            </w:r>
          </w:p>
        </w:tc>
        <w:tc>
          <w:tcPr>
            <w:tcW w:w="2213" w:type="dxa"/>
            <w:shd w:val="clear" w:color="auto" w:fill="auto"/>
            <w:noWrap/>
            <w:vAlign w:val="center"/>
            <w:hideMark/>
          </w:tcPr>
          <w:p w14:paraId="5333F00C" w14:textId="77777777" w:rsidR="009E083E" w:rsidRPr="00FD7C22" w:rsidRDefault="00C01A96" w:rsidP="009E083E">
            <w:pPr>
              <w:ind w:left="0" w:firstLine="0"/>
              <w:rPr>
                <w:rFonts w:cs="Arial"/>
                <w:szCs w:val="20"/>
                <w:lang w:val="es-CO"/>
              </w:rPr>
            </w:pPr>
            <w:r w:rsidRPr="00FD7C22">
              <w:rPr>
                <w:rFonts w:cs="Arial"/>
                <w:szCs w:val="20"/>
                <w:lang w:val="es-CO"/>
              </w:rPr>
              <w:t>UL de Colombia S.A.S.</w:t>
            </w:r>
          </w:p>
        </w:tc>
        <w:tc>
          <w:tcPr>
            <w:tcW w:w="4060" w:type="dxa"/>
            <w:shd w:val="clear" w:color="auto" w:fill="auto"/>
            <w:vAlign w:val="center"/>
            <w:hideMark/>
          </w:tcPr>
          <w:p w14:paraId="0A8CDEE5" w14:textId="77777777" w:rsidR="009E083E" w:rsidRPr="00FD7C22" w:rsidRDefault="00C01A96" w:rsidP="009E083E">
            <w:pPr>
              <w:ind w:left="0" w:firstLine="0"/>
              <w:rPr>
                <w:rFonts w:cs="Arial"/>
                <w:szCs w:val="20"/>
                <w:lang w:val="es-CO"/>
              </w:rPr>
            </w:pPr>
            <w:r w:rsidRPr="00FD7C22">
              <w:rPr>
                <w:rFonts w:cs="Arial"/>
                <w:szCs w:val="20"/>
                <w:lang w:val="es-CO"/>
              </w:rPr>
              <w:t>5</w:t>
            </w:r>
            <w:r w:rsidR="009E083E" w:rsidRPr="00FD7C22">
              <w:rPr>
                <w:rFonts w:cs="Arial"/>
                <w:szCs w:val="20"/>
                <w:lang w:val="es-CO"/>
              </w:rPr>
              <w:t xml:space="preserve"> dí</w:t>
            </w:r>
            <w:r w:rsidRPr="00FD7C22">
              <w:rPr>
                <w:rFonts w:cs="Arial"/>
                <w:szCs w:val="20"/>
                <w:lang w:val="es-CO"/>
              </w:rPr>
              <w:t xml:space="preserve">as hábiles después de la aceptación y </w:t>
            </w:r>
            <w:r w:rsidR="00202647">
              <w:rPr>
                <w:rFonts w:cs="Arial"/>
                <w:szCs w:val="20"/>
                <w:lang w:val="es-CO"/>
              </w:rPr>
              <w:t xml:space="preserve">acuerdo de </w:t>
            </w:r>
            <w:r w:rsidRPr="00FD7C22">
              <w:rPr>
                <w:rFonts w:cs="Arial"/>
                <w:szCs w:val="20"/>
                <w:lang w:val="es-CO"/>
              </w:rPr>
              <w:t>pago de la oferta</w:t>
            </w:r>
          </w:p>
        </w:tc>
        <w:tc>
          <w:tcPr>
            <w:tcW w:w="1240" w:type="dxa"/>
            <w:shd w:val="clear" w:color="auto" w:fill="auto"/>
            <w:noWrap/>
            <w:vAlign w:val="center"/>
            <w:hideMark/>
          </w:tcPr>
          <w:p w14:paraId="594FA532" w14:textId="77777777" w:rsidR="009E083E" w:rsidRPr="00700EEC" w:rsidRDefault="009E083E" w:rsidP="009E083E">
            <w:pPr>
              <w:ind w:left="0" w:firstLine="0"/>
              <w:jc w:val="center"/>
              <w:rPr>
                <w:rFonts w:cs="Arial"/>
                <w:szCs w:val="20"/>
                <w:lang w:val="es-CO"/>
              </w:rPr>
            </w:pPr>
            <w:r w:rsidRPr="00146595">
              <w:rPr>
                <w:rFonts w:cs="Arial"/>
                <w:szCs w:val="20"/>
                <w:lang w:val="es-CO"/>
              </w:rPr>
              <w:t>10</w:t>
            </w:r>
          </w:p>
        </w:tc>
      </w:tr>
      <w:tr w:rsidR="009E083E" w:rsidRPr="00146595" w14:paraId="76EB13DA" w14:textId="77777777" w:rsidTr="00FB0ECA">
        <w:trPr>
          <w:trHeight w:val="300"/>
        </w:trPr>
        <w:tc>
          <w:tcPr>
            <w:tcW w:w="2687" w:type="dxa"/>
            <w:vMerge w:val="restart"/>
            <w:shd w:val="clear" w:color="auto" w:fill="auto"/>
            <w:vAlign w:val="center"/>
            <w:hideMark/>
          </w:tcPr>
          <w:p w14:paraId="00E29A1F" w14:textId="77777777" w:rsidR="009E083E" w:rsidRPr="00700EEC" w:rsidRDefault="009E083E" w:rsidP="009E083E">
            <w:pPr>
              <w:ind w:left="0" w:firstLine="0"/>
              <w:rPr>
                <w:rFonts w:cs="Arial"/>
                <w:szCs w:val="20"/>
                <w:lang w:val="es-CO"/>
              </w:rPr>
            </w:pPr>
            <w:r w:rsidRPr="00146595">
              <w:rPr>
                <w:rFonts w:cs="Arial"/>
                <w:szCs w:val="20"/>
                <w:lang w:val="es-CO"/>
              </w:rPr>
              <w:t>Permanencia de muestras testigo encargadas al cliente después de la decisión de certificación</w:t>
            </w:r>
          </w:p>
        </w:tc>
        <w:tc>
          <w:tcPr>
            <w:tcW w:w="2213" w:type="dxa"/>
            <w:shd w:val="clear" w:color="auto" w:fill="auto"/>
            <w:vAlign w:val="center"/>
            <w:hideMark/>
          </w:tcPr>
          <w:p w14:paraId="103F4A24" w14:textId="77777777" w:rsidR="009E083E" w:rsidRPr="00700EEC" w:rsidRDefault="009E083E" w:rsidP="009E083E">
            <w:pPr>
              <w:ind w:left="0" w:firstLine="0"/>
              <w:rPr>
                <w:rFonts w:cs="Arial"/>
                <w:szCs w:val="20"/>
                <w:lang w:val="es-CO"/>
              </w:rPr>
            </w:pPr>
            <w:r w:rsidRPr="00700EEC">
              <w:rPr>
                <w:rFonts w:cs="Arial"/>
                <w:szCs w:val="20"/>
                <w:lang w:val="es-CO"/>
              </w:rPr>
              <w:t>Cliente</w:t>
            </w:r>
          </w:p>
        </w:tc>
        <w:tc>
          <w:tcPr>
            <w:tcW w:w="4060" w:type="dxa"/>
            <w:shd w:val="clear" w:color="auto" w:fill="auto"/>
            <w:vAlign w:val="center"/>
            <w:hideMark/>
          </w:tcPr>
          <w:p w14:paraId="670C075E" w14:textId="77777777" w:rsidR="009E083E" w:rsidRPr="00700EEC" w:rsidRDefault="009E083E" w:rsidP="009E083E">
            <w:pPr>
              <w:ind w:left="0" w:firstLine="0"/>
              <w:rPr>
                <w:rFonts w:cs="Arial"/>
                <w:szCs w:val="20"/>
                <w:lang w:val="es-CO"/>
              </w:rPr>
            </w:pPr>
            <w:r w:rsidRPr="00146595">
              <w:rPr>
                <w:rFonts w:cs="Arial"/>
                <w:szCs w:val="20"/>
                <w:lang w:val="es-CO"/>
              </w:rPr>
              <w:t>6 meses (Esquema 4)</w:t>
            </w:r>
          </w:p>
        </w:tc>
        <w:tc>
          <w:tcPr>
            <w:tcW w:w="1240" w:type="dxa"/>
            <w:vMerge w:val="restart"/>
            <w:shd w:val="clear" w:color="auto" w:fill="auto"/>
            <w:noWrap/>
            <w:vAlign w:val="center"/>
            <w:hideMark/>
          </w:tcPr>
          <w:p w14:paraId="538380A5" w14:textId="77777777" w:rsidR="009E083E" w:rsidRPr="00700EEC" w:rsidRDefault="00E4350C" w:rsidP="009E083E">
            <w:pPr>
              <w:ind w:left="0" w:firstLine="0"/>
              <w:jc w:val="center"/>
              <w:rPr>
                <w:rFonts w:cs="Arial"/>
                <w:szCs w:val="20"/>
                <w:lang w:val="es-CO"/>
              </w:rPr>
            </w:pPr>
            <w:r>
              <w:rPr>
                <w:rFonts w:cs="Arial"/>
                <w:szCs w:val="20"/>
                <w:lang w:val="es-CO"/>
              </w:rPr>
              <w:t>11.00</w:t>
            </w:r>
          </w:p>
        </w:tc>
      </w:tr>
      <w:tr w:rsidR="009E083E" w:rsidRPr="006F4F7F" w14:paraId="1D26B846" w14:textId="77777777" w:rsidTr="00FB0ECA">
        <w:trPr>
          <w:trHeight w:val="1095"/>
        </w:trPr>
        <w:tc>
          <w:tcPr>
            <w:tcW w:w="2687" w:type="dxa"/>
            <w:vMerge/>
            <w:vAlign w:val="center"/>
            <w:hideMark/>
          </w:tcPr>
          <w:p w14:paraId="33659133" w14:textId="77777777" w:rsidR="009E083E" w:rsidRPr="00700EEC" w:rsidRDefault="009E083E" w:rsidP="009E083E">
            <w:pPr>
              <w:ind w:left="0" w:firstLine="0"/>
              <w:rPr>
                <w:rFonts w:cs="Arial"/>
                <w:szCs w:val="20"/>
                <w:lang w:val="es-CO"/>
              </w:rPr>
            </w:pPr>
          </w:p>
        </w:tc>
        <w:tc>
          <w:tcPr>
            <w:tcW w:w="2213" w:type="dxa"/>
            <w:shd w:val="clear" w:color="auto" w:fill="auto"/>
            <w:vAlign w:val="center"/>
            <w:hideMark/>
          </w:tcPr>
          <w:p w14:paraId="5A8026DF" w14:textId="77777777" w:rsidR="009E083E" w:rsidRPr="00700EEC" w:rsidRDefault="009E083E" w:rsidP="009E083E">
            <w:pPr>
              <w:ind w:left="0" w:firstLine="0"/>
              <w:rPr>
                <w:rFonts w:cs="Arial"/>
                <w:szCs w:val="20"/>
                <w:lang w:val="es-CO"/>
              </w:rPr>
            </w:pPr>
            <w:r w:rsidRPr="00700EEC">
              <w:rPr>
                <w:rFonts w:cs="Arial"/>
                <w:szCs w:val="20"/>
                <w:lang w:val="es-CO"/>
              </w:rPr>
              <w:t>Cliente</w:t>
            </w:r>
          </w:p>
        </w:tc>
        <w:tc>
          <w:tcPr>
            <w:tcW w:w="4060" w:type="dxa"/>
            <w:shd w:val="clear" w:color="auto" w:fill="auto"/>
            <w:vAlign w:val="center"/>
            <w:hideMark/>
          </w:tcPr>
          <w:p w14:paraId="437A2DFF" w14:textId="5115ABCB" w:rsidR="00171612" w:rsidRDefault="00171612" w:rsidP="009E083E">
            <w:pPr>
              <w:ind w:left="0" w:firstLine="0"/>
              <w:rPr>
                <w:rFonts w:cs="Arial"/>
                <w:szCs w:val="20"/>
                <w:lang w:val="es-CO"/>
              </w:rPr>
            </w:pPr>
            <w:r>
              <w:rPr>
                <w:rFonts w:cs="Arial"/>
                <w:szCs w:val="20"/>
                <w:lang w:val="es-CO"/>
              </w:rPr>
              <w:t>Hasta la emisión del certificado</w:t>
            </w:r>
          </w:p>
          <w:p w14:paraId="01600E95" w14:textId="61137B9D" w:rsidR="009E083E" w:rsidRPr="00700EEC" w:rsidRDefault="009E083E" w:rsidP="009E083E">
            <w:pPr>
              <w:ind w:left="0" w:firstLine="0"/>
              <w:rPr>
                <w:rFonts w:cs="Arial"/>
                <w:szCs w:val="20"/>
                <w:lang w:val="es-CO"/>
              </w:rPr>
            </w:pPr>
            <w:r w:rsidRPr="00146595">
              <w:rPr>
                <w:rFonts w:cs="Arial"/>
                <w:szCs w:val="20"/>
                <w:lang w:val="es-CO"/>
              </w:rPr>
              <w:t xml:space="preserve"> (Esquema 5)</w:t>
            </w:r>
          </w:p>
        </w:tc>
        <w:tc>
          <w:tcPr>
            <w:tcW w:w="1240" w:type="dxa"/>
            <w:vMerge/>
            <w:vAlign w:val="center"/>
            <w:hideMark/>
          </w:tcPr>
          <w:p w14:paraId="5D1C2E3D" w14:textId="77777777" w:rsidR="009E083E" w:rsidRPr="00700EEC" w:rsidRDefault="009E083E" w:rsidP="009E083E">
            <w:pPr>
              <w:ind w:left="0" w:firstLine="0"/>
              <w:rPr>
                <w:rFonts w:cs="Arial"/>
                <w:szCs w:val="20"/>
                <w:lang w:val="es-CO"/>
              </w:rPr>
            </w:pPr>
          </w:p>
        </w:tc>
      </w:tr>
      <w:tr w:rsidR="009E083E" w:rsidRPr="00146595" w14:paraId="218CA005" w14:textId="77777777" w:rsidTr="00FB0ECA">
        <w:trPr>
          <w:trHeight w:val="525"/>
        </w:trPr>
        <w:tc>
          <w:tcPr>
            <w:tcW w:w="2687" w:type="dxa"/>
            <w:shd w:val="clear" w:color="auto" w:fill="auto"/>
            <w:vAlign w:val="center"/>
            <w:hideMark/>
          </w:tcPr>
          <w:p w14:paraId="717819C3" w14:textId="77777777" w:rsidR="009E083E" w:rsidRPr="00700EEC" w:rsidRDefault="009E083E" w:rsidP="009E083E">
            <w:pPr>
              <w:ind w:left="0" w:firstLine="0"/>
              <w:rPr>
                <w:rFonts w:cs="Arial"/>
                <w:szCs w:val="20"/>
                <w:lang w:val="es-CO"/>
              </w:rPr>
            </w:pPr>
            <w:r w:rsidRPr="00146595">
              <w:rPr>
                <w:rFonts w:cs="Arial"/>
                <w:szCs w:val="20"/>
                <w:lang w:val="es-CO"/>
              </w:rPr>
              <w:t>Imposibilidad del laboratorio para atender un servicio</w:t>
            </w:r>
          </w:p>
        </w:tc>
        <w:tc>
          <w:tcPr>
            <w:tcW w:w="2213" w:type="dxa"/>
            <w:shd w:val="clear" w:color="auto" w:fill="auto"/>
            <w:noWrap/>
            <w:vAlign w:val="center"/>
            <w:hideMark/>
          </w:tcPr>
          <w:p w14:paraId="278140DB" w14:textId="77777777" w:rsidR="009E083E" w:rsidRPr="00700EEC" w:rsidRDefault="009E083E" w:rsidP="009E083E">
            <w:pPr>
              <w:ind w:left="0" w:firstLine="0"/>
              <w:rPr>
                <w:rFonts w:cs="Arial"/>
                <w:szCs w:val="20"/>
                <w:lang w:val="es-CO"/>
              </w:rPr>
            </w:pPr>
            <w:r w:rsidRPr="00700EEC">
              <w:rPr>
                <w:rFonts w:cs="Arial"/>
                <w:szCs w:val="20"/>
                <w:lang w:val="es-CO"/>
              </w:rPr>
              <w:t>Laboratorio</w:t>
            </w:r>
          </w:p>
        </w:tc>
        <w:tc>
          <w:tcPr>
            <w:tcW w:w="4060" w:type="dxa"/>
            <w:shd w:val="clear" w:color="auto" w:fill="auto"/>
            <w:vAlign w:val="center"/>
            <w:hideMark/>
          </w:tcPr>
          <w:p w14:paraId="24A1E482" w14:textId="10A8E79C" w:rsidR="009E083E" w:rsidRPr="00700EEC" w:rsidRDefault="00123E31" w:rsidP="00E248ED">
            <w:pPr>
              <w:ind w:left="0" w:firstLine="0"/>
              <w:rPr>
                <w:rFonts w:cs="Arial"/>
                <w:szCs w:val="20"/>
                <w:lang w:val="es-CO"/>
              </w:rPr>
            </w:pPr>
            <w:r>
              <w:rPr>
                <w:rFonts w:cs="Arial"/>
                <w:szCs w:val="20"/>
                <w:lang w:val="es-CO"/>
              </w:rPr>
              <w:t>De acuerdo con</w:t>
            </w:r>
            <w:r w:rsidR="00D90012">
              <w:rPr>
                <w:rFonts w:cs="Arial"/>
                <w:szCs w:val="20"/>
                <w:lang w:val="es-CO"/>
              </w:rPr>
              <w:t xml:space="preserve"> lo establecido por el respectivo </w:t>
            </w:r>
            <w:r w:rsidR="00FF254E">
              <w:rPr>
                <w:rFonts w:cs="Arial"/>
                <w:szCs w:val="20"/>
                <w:lang w:val="es-CO"/>
              </w:rPr>
              <w:t>reglamento.</w:t>
            </w:r>
          </w:p>
        </w:tc>
        <w:tc>
          <w:tcPr>
            <w:tcW w:w="1240" w:type="dxa"/>
            <w:shd w:val="clear" w:color="auto" w:fill="auto"/>
            <w:noWrap/>
            <w:vAlign w:val="center"/>
            <w:hideMark/>
          </w:tcPr>
          <w:p w14:paraId="71C8059F" w14:textId="77777777" w:rsidR="009E083E" w:rsidRPr="00700EEC" w:rsidRDefault="009E083E" w:rsidP="009E083E">
            <w:pPr>
              <w:ind w:left="0" w:firstLine="0"/>
              <w:jc w:val="center"/>
              <w:rPr>
                <w:rFonts w:cs="Arial"/>
                <w:szCs w:val="20"/>
                <w:lang w:val="es-CO"/>
              </w:rPr>
            </w:pPr>
            <w:r w:rsidRPr="00146595">
              <w:rPr>
                <w:rFonts w:cs="Arial"/>
                <w:szCs w:val="20"/>
                <w:lang w:val="es-CO"/>
              </w:rPr>
              <w:t>11.1</w:t>
            </w:r>
          </w:p>
        </w:tc>
      </w:tr>
      <w:tr w:rsidR="00475E6C" w:rsidRPr="00146595" w14:paraId="68DE8929" w14:textId="77777777" w:rsidTr="00FB0ECA">
        <w:trPr>
          <w:trHeight w:val="493"/>
        </w:trPr>
        <w:tc>
          <w:tcPr>
            <w:tcW w:w="2687" w:type="dxa"/>
            <w:vMerge w:val="restart"/>
            <w:shd w:val="clear" w:color="auto" w:fill="auto"/>
            <w:vAlign w:val="center"/>
          </w:tcPr>
          <w:p w14:paraId="2AE3B204" w14:textId="77777777" w:rsidR="00475E6C" w:rsidRPr="00146595" w:rsidRDefault="00475E6C" w:rsidP="009E083E">
            <w:pPr>
              <w:ind w:left="0" w:firstLine="0"/>
              <w:rPr>
                <w:rFonts w:cs="Arial"/>
                <w:szCs w:val="20"/>
                <w:lang w:val="es-CO"/>
              </w:rPr>
            </w:pPr>
            <w:r w:rsidRPr="001639B4">
              <w:rPr>
                <w:rFonts w:cs="Arial"/>
                <w:szCs w:val="20"/>
                <w:lang w:val="es-CO"/>
              </w:rPr>
              <w:t>Quejas y Apelaciones</w:t>
            </w:r>
          </w:p>
        </w:tc>
        <w:tc>
          <w:tcPr>
            <w:tcW w:w="2213" w:type="dxa"/>
            <w:shd w:val="clear" w:color="auto" w:fill="auto"/>
            <w:noWrap/>
            <w:vAlign w:val="center"/>
          </w:tcPr>
          <w:p w14:paraId="7C3100E4" w14:textId="77777777" w:rsidR="00475E6C" w:rsidRPr="00700EEC" w:rsidRDefault="00475E6C" w:rsidP="009E083E">
            <w:pPr>
              <w:ind w:left="0" w:firstLine="0"/>
              <w:rPr>
                <w:rFonts w:cs="Arial"/>
                <w:szCs w:val="20"/>
                <w:lang w:val="es-CO"/>
              </w:rPr>
            </w:pPr>
            <w:r w:rsidRPr="00700EEC">
              <w:rPr>
                <w:rFonts w:cs="Arial"/>
                <w:szCs w:val="20"/>
                <w:lang w:val="es-CO"/>
              </w:rPr>
              <w:t>Cliente</w:t>
            </w:r>
          </w:p>
        </w:tc>
        <w:tc>
          <w:tcPr>
            <w:tcW w:w="4060" w:type="dxa"/>
            <w:shd w:val="clear" w:color="auto" w:fill="auto"/>
            <w:vAlign w:val="center"/>
          </w:tcPr>
          <w:p w14:paraId="7EFC28EE" w14:textId="77777777" w:rsidR="00010A3A" w:rsidRPr="00146595" w:rsidRDefault="00475E6C" w:rsidP="00010A3A">
            <w:pPr>
              <w:ind w:left="0" w:firstLine="0"/>
              <w:rPr>
                <w:rFonts w:cs="Arial"/>
                <w:szCs w:val="20"/>
                <w:lang w:val="es-CO"/>
              </w:rPr>
            </w:pPr>
            <w:r>
              <w:rPr>
                <w:rFonts w:cs="Arial"/>
                <w:szCs w:val="20"/>
                <w:lang w:val="es-CO"/>
              </w:rPr>
              <w:t xml:space="preserve">5 días hábiles después de la notificación de No </w:t>
            </w:r>
            <w:r w:rsidRPr="001639B4">
              <w:rPr>
                <w:rFonts w:cs="Arial"/>
                <w:szCs w:val="20"/>
                <w:lang w:val="es-CO"/>
              </w:rPr>
              <w:t>Conformidades</w:t>
            </w:r>
            <w:r w:rsidR="00010A3A" w:rsidRPr="001639B4">
              <w:rPr>
                <w:rFonts w:cs="Arial"/>
                <w:szCs w:val="20"/>
                <w:lang w:val="es-CO"/>
              </w:rPr>
              <w:t xml:space="preserve"> y/</w:t>
            </w:r>
            <w:proofErr w:type="gramStart"/>
            <w:r w:rsidR="00010A3A" w:rsidRPr="001639B4">
              <w:rPr>
                <w:rFonts w:cs="Arial"/>
                <w:szCs w:val="20"/>
                <w:lang w:val="es-CO"/>
              </w:rPr>
              <w:t>o  decisión</w:t>
            </w:r>
            <w:proofErr w:type="gramEnd"/>
            <w:r w:rsidR="00010A3A">
              <w:rPr>
                <w:rFonts w:cs="Arial"/>
                <w:szCs w:val="20"/>
                <w:lang w:val="es-CO"/>
              </w:rPr>
              <w:t xml:space="preserve"> </w:t>
            </w:r>
          </w:p>
        </w:tc>
        <w:tc>
          <w:tcPr>
            <w:tcW w:w="1240" w:type="dxa"/>
            <w:vMerge w:val="restart"/>
            <w:shd w:val="clear" w:color="auto" w:fill="auto"/>
            <w:noWrap/>
            <w:vAlign w:val="center"/>
          </w:tcPr>
          <w:p w14:paraId="2ABB2747" w14:textId="77777777" w:rsidR="00475E6C" w:rsidRPr="00146595" w:rsidRDefault="00475E6C" w:rsidP="009E083E">
            <w:pPr>
              <w:ind w:left="0" w:firstLine="0"/>
              <w:jc w:val="center"/>
              <w:rPr>
                <w:rFonts w:cs="Arial"/>
                <w:szCs w:val="20"/>
                <w:lang w:val="es-CO"/>
              </w:rPr>
            </w:pPr>
            <w:r>
              <w:rPr>
                <w:rFonts w:cs="Arial"/>
                <w:szCs w:val="20"/>
                <w:lang w:val="es-CO"/>
              </w:rPr>
              <w:t>22.1, 22.2</w:t>
            </w:r>
          </w:p>
        </w:tc>
      </w:tr>
      <w:tr w:rsidR="00C82632" w:rsidRPr="006F4F7F" w14:paraId="18B3F631" w14:textId="77777777" w:rsidTr="00FB0ECA">
        <w:trPr>
          <w:trHeight w:val="300"/>
        </w:trPr>
        <w:tc>
          <w:tcPr>
            <w:tcW w:w="2687" w:type="dxa"/>
            <w:vMerge/>
            <w:shd w:val="clear" w:color="auto" w:fill="auto"/>
            <w:vAlign w:val="center"/>
          </w:tcPr>
          <w:p w14:paraId="3C40D6D7" w14:textId="77777777" w:rsidR="00C82632" w:rsidRDefault="00C82632" w:rsidP="009E083E">
            <w:pPr>
              <w:ind w:left="0" w:firstLine="0"/>
              <w:rPr>
                <w:rFonts w:cs="Arial"/>
                <w:szCs w:val="20"/>
                <w:lang w:val="es-CO"/>
              </w:rPr>
            </w:pPr>
          </w:p>
        </w:tc>
        <w:tc>
          <w:tcPr>
            <w:tcW w:w="2213" w:type="dxa"/>
            <w:vMerge w:val="restart"/>
            <w:shd w:val="clear" w:color="auto" w:fill="auto"/>
            <w:noWrap/>
            <w:vAlign w:val="center"/>
          </w:tcPr>
          <w:p w14:paraId="1E7ED3FE" w14:textId="77777777" w:rsidR="00613859" w:rsidRDefault="00613859" w:rsidP="00613859">
            <w:pPr>
              <w:ind w:left="1152" w:hanging="1157"/>
              <w:rPr>
                <w:rFonts w:cs="Arial"/>
                <w:szCs w:val="20"/>
                <w:lang w:val="es-CO"/>
              </w:rPr>
            </w:pPr>
            <w:r w:rsidRPr="00700EEC">
              <w:rPr>
                <w:rFonts w:cs="Arial"/>
                <w:szCs w:val="20"/>
                <w:lang w:val="es-CO"/>
              </w:rPr>
              <w:t xml:space="preserve">UL de Colombia </w:t>
            </w:r>
          </w:p>
          <w:p w14:paraId="0297819B" w14:textId="77777777" w:rsidR="00C82632" w:rsidRPr="00700EEC" w:rsidRDefault="00613859" w:rsidP="00613859">
            <w:pPr>
              <w:ind w:left="1152" w:hanging="1157"/>
              <w:rPr>
                <w:rFonts w:cs="Arial"/>
                <w:szCs w:val="20"/>
                <w:lang w:val="es-CO"/>
              </w:rPr>
            </w:pPr>
            <w:r w:rsidRPr="00700EEC">
              <w:rPr>
                <w:rFonts w:cs="Arial"/>
                <w:szCs w:val="20"/>
                <w:lang w:val="es-CO"/>
              </w:rPr>
              <w:t>S.A.S.</w:t>
            </w:r>
          </w:p>
        </w:tc>
        <w:tc>
          <w:tcPr>
            <w:tcW w:w="4060" w:type="dxa"/>
            <w:shd w:val="clear" w:color="auto" w:fill="auto"/>
            <w:vAlign w:val="center"/>
          </w:tcPr>
          <w:p w14:paraId="0953D1FB" w14:textId="77777777" w:rsidR="00C82632" w:rsidRDefault="00613859" w:rsidP="009E083E">
            <w:pPr>
              <w:ind w:left="0" w:firstLine="0"/>
              <w:rPr>
                <w:rFonts w:cs="Arial"/>
                <w:szCs w:val="20"/>
                <w:lang w:val="es-CO"/>
              </w:rPr>
            </w:pPr>
            <w:r>
              <w:rPr>
                <w:rFonts w:cs="Arial"/>
                <w:szCs w:val="20"/>
                <w:lang w:val="es-CO"/>
              </w:rPr>
              <w:t>5 días hábiles después de la notificación del cliente indicando si procede</w:t>
            </w:r>
          </w:p>
        </w:tc>
        <w:tc>
          <w:tcPr>
            <w:tcW w:w="1240" w:type="dxa"/>
            <w:vMerge/>
            <w:shd w:val="clear" w:color="auto" w:fill="auto"/>
            <w:noWrap/>
            <w:vAlign w:val="center"/>
          </w:tcPr>
          <w:p w14:paraId="6FAB4647" w14:textId="77777777" w:rsidR="00C82632" w:rsidRDefault="00C82632" w:rsidP="009E083E">
            <w:pPr>
              <w:ind w:left="0" w:firstLine="0"/>
              <w:jc w:val="center"/>
              <w:rPr>
                <w:rFonts w:cs="Arial"/>
                <w:szCs w:val="20"/>
                <w:lang w:val="es-CO"/>
              </w:rPr>
            </w:pPr>
          </w:p>
        </w:tc>
      </w:tr>
      <w:tr w:rsidR="00C82632" w:rsidRPr="006F4F7F" w14:paraId="491F8167" w14:textId="77777777" w:rsidTr="00FB0ECA">
        <w:trPr>
          <w:trHeight w:val="300"/>
        </w:trPr>
        <w:tc>
          <w:tcPr>
            <w:tcW w:w="2687" w:type="dxa"/>
            <w:vMerge/>
            <w:shd w:val="clear" w:color="auto" w:fill="auto"/>
            <w:vAlign w:val="center"/>
          </w:tcPr>
          <w:p w14:paraId="4AF8696D" w14:textId="77777777" w:rsidR="00C82632" w:rsidRDefault="00C82632" w:rsidP="009E083E">
            <w:pPr>
              <w:ind w:left="0" w:firstLine="0"/>
              <w:rPr>
                <w:rFonts w:cs="Arial"/>
                <w:szCs w:val="20"/>
                <w:lang w:val="es-CO"/>
              </w:rPr>
            </w:pPr>
          </w:p>
        </w:tc>
        <w:tc>
          <w:tcPr>
            <w:tcW w:w="2213" w:type="dxa"/>
            <w:vMerge/>
            <w:shd w:val="clear" w:color="auto" w:fill="auto"/>
            <w:noWrap/>
            <w:vAlign w:val="center"/>
          </w:tcPr>
          <w:p w14:paraId="36F15A35" w14:textId="77777777" w:rsidR="00C82632" w:rsidRPr="00700EEC" w:rsidRDefault="00C82632" w:rsidP="009E083E">
            <w:pPr>
              <w:ind w:left="0" w:firstLine="0"/>
              <w:rPr>
                <w:rFonts w:cs="Arial"/>
                <w:szCs w:val="20"/>
                <w:lang w:val="es-CO"/>
              </w:rPr>
            </w:pPr>
          </w:p>
        </w:tc>
        <w:tc>
          <w:tcPr>
            <w:tcW w:w="4060" w:type="dxa"/>
            <w:shd w:val="clear" w:color="auto" w:fill="auto"/>
            <w:vAlign w:val="center"/>
          </w:tcPr>
          <w:p w14:paraId="641E7466" w14:textId="77777777" w:rsidR="00C82632" w:rsidRPr="00146595" w:rsidRDefault="00C82632" w:rsidP="009E083E">
            <w:pPr>
              <w:ind w:left="0" w:firstLine="0"/>
              <w:rPr>
                <w:rFonts w:cs="Arial"/>
                <w:szCs w:val="20"/>
                <w:lang w:val="es-CO"/>
              </w:rPr>
            </w:pPr>
            <w:r>
              <w:rPr>
                <w:rFonts w:cs="Arial"/>
                <w:szCs w:val="20"/>
                <w:lang w:val="es-CO"/>
              </w:rPr>
              <w:t>20 días hábiles</w:t>
            </w:r>
            <w:r w:rsidR="003348D6">
              <w:rPr>
                <w:rFonts w:cs="Arial"/>
                <w:szCs w:val="20"/>
                <w:lang w:val="es-CO"/>
              </w:rPr>
              <w:t xml:space="preserve"> </w:t>
            </w:r>
            <w:r w:rsidR="003348D6" w:rsidRPr="001639B4">
              <w:rPr>
                <w:rFonts w:cs="Arial"/>
                <w:szCs w:val="20"/>
                <w:lang w:val="es-CO"/>
              </w:rPr>
              <w:t xml:space="preserve">desde la </w:t>
            </w:r>
            <w:proofErr w:type="gramStart"/>
            <w:r w:rsidR="003348D6" w:rsidRPr="001639B4">
              <w:rPr>
                <w:rFonts w:cs="Arial"/>
                <w:szCs w:val="20"/>
                <w:lang w:val="es-CO"/>
              </w:rPr>
              <w:t>recepción,</w:t>
            </w:r>
            <w:r w:rsidR="003348D6">
              <w:rPr>
                <w:rFonts w:cs="Arial"/>
                <w:szCs w:val="20"/>
                <w:lang w:val="es-CO"/>
              </w:rPr>
              <w:t xml:space="preserve">  </w:t>
            </w:r>
            <w:r>
              <w:rPr>
                <w:rFonts w:cs="Arial"/>
                <w:szCs w:val="20"/>
                <w:lang w:val="es-CO"/>
              </w:rPr>
              <w:t xml:space="preserve"> </w:t>
            </w:r>
            <w:proofErr w:type="gramEnd"/>
            <w:r>
              <w:rPr>
                <w:rFonts w:cs="Arial"/>
                <w:szCs w:val="20"/>
                <w:lang w:val="es-CO"/>
              </w:rPr>
              <w:t xml:space="preserve">para la respuesta final </w:t>
            </w:r>
          </w:p>
        </w:tc>
        <w:tc>
          <w:tcPr>
            <w:tcW w:w="1240" w:type="dxa"/>
            <w:vMerge/>
            <w:shd w:val="clear" w:color="auto" w:fill="auto"/>
            <w:noWrap/>
            <w:vAlign w:val="center"/>
          </w:tcPr>
          <w:p w14:paraId="7F646264" w14:textId="77777777" w:rsidR="00C82632" w:rsidRDefault="00C82632" w:rsidP="009E083E">
            <w:pPr>
              <w:ind w:left="0" w:firstLine="0"/>
              <w:jc w:val="center"/>
              <w:rPr>
                <w:rFonts w:cs="Arial"/>
                <w:szCs w:val="20"/>
                <w:lang w:val="es-CO"/>
              </w:rPr>
            </w:pPr>
          </w:p>
        </w:tc>
      </w:tr>
      <w:tr w:rsidR="00475E6C" w:rsidRPr="006F4F7F" w14:paraId="609154A9" w14:textId="77777777" w:rsidTr="00FB0ECA">
        <w:trPr>
          <w:trHeight w:val="300"/>
        </w:trPr>
        <w:tc>
          <w:tcPr>
            <w:tcW w:w="2687" w:type="dxa"/>
            <w:vMerge/>
            <w:shd w:val="clear" w:color="auto" w:fill="auto"/>
            <w:vAlign w:val="center"/>
          </w:tcPr>
          <w:p w14:paraId="58B4159F" w14:textId="77777777" w:rsidR="00475E6C" w:rsidRDefault="00475E6C" w:rsidP="009E083E">
            <w:pPr>
              <w:ind w:left="0" w:firstLine="0"/>
              <w:rPr>
                <w:rFonts w:cs="Arial"/>
                <w:szCs w:val="20"/>
                <w:lang w:val="es-CO"/>
              </w:rPr>
            </w:pPr>
          </w:p>
        </w:tc>
        <w:tc>
          <w:tcPr>
            <w:tcW w:w="2213" w:type="dxa"/>
            <w:shd w:val="clear" w:color="auto" w:fill="auto"/>
            <w:noWrap/>
            <w:vAlign w:val="center"/>
          </w:tcPr>
          <w:p w14:paraId="0FAE605D" w14:textId="77777777" w:rsidR="00475E6C" w:rsidRPr="00700EEC" w:rsidRDefault="00475E6C" w:rsidP="009E083E">
            <w:pPr>
              <w:ind w:left="0" w:firstLine="0"/>
              <w:rPr>
                <w:rFonts w:cs="Arial"/>
                <w:szCs w:val="20"/>
                <w:lang w:val="es-CO"/>
              </w:rPr>
            </w:pPr>
            <w:r w:rsidRPr="00700EEC">
              <w:rPr>
                <w:rFonts w:cs="Arial"/>
                <w:szCs w:val="20"/>
                <w:lang w:val="es-CO"/>
              </w:rPr>
              <w:t>Cliente</w:t>
            </w:r>
          </w:p>
        </w:tc>
        <w:tc>
          <w:tcPr>
            <w:tcW w:w="4060" w:type="dxa"/>
            <w:shd w:val="clear" w:color="auto" w:fill="auto"/>
            <w:vAlign w:val="center"/>
          </w:tcPr>
          <w:p w14:paraId="2FB37CF8" w14:textId="77777777" w:rsidR="00475E6C" w:rsidRDefault="00475E6C" w:rsidP="009E083E">
            <w:pPr>
              <w:ind w:left="0" w:firstLine="0"/>
              <w:rPr>
                <w:rFonts w:cs="Arial"/>
                <w:szCs w:val="20"/>
                <w:lang w:val="es-CO"/>
              </w:rPr>
            </w:pPr>
            <w:r>
              <w:rPr>
                <w:rFonts w:cs="Arial"/>
                <w:szCs w:val="20"/>
                <w:lang w:val="es-CO"/>
              </w:rPr>
              <w:t>3 días hábiles para respuesta de</w:t>
            </w:r>
            <w:r w:rsidR="00613859">
              <w:rPr>
                <w:rFonts w:cs="Arial"/>
                <w:szCs w:val="20"/>
                <w:lang w:val="es-CO"/>
              </w:rPr>
              <w:t>l cliente de</w:t>
            </w:r>
            <w:r>
              <w:rPr>
                <w:rFonts w:cs="Arial"/>
                <w:szCs w:val="20"/>
                <w:lang w:val="es-CO"/>
              </w:rPr>
              <w:t xml:space="preserve"> conformidad o de inconformidad</w:t>
            </w:r>
          </w:p>
        </w:tc>
        <w:tc>
          <w:tcPr>
            <w:tcW w:w="1240" w:type="dxa"/>
            <w:vMerge/>
            <w:shd w:val="clear" w:color="auto" w:fill="auto"/>
            <w:noWrap/>
            <w:vAlign w:val="center"/>
          </w:tcPr>
          <w:p w14:paraId="13CDFDE1" w14:textId="77777777" w:rsidR="00475E6C" w:rsidRDefault="00475E6C" w:rsidP="009E083E">
            <w:pPr>
              <w:ind w:left="0" w:firstLine="0"/>
              <w:jc w:val="center"/>
              <w:rPr>
                <w:rFonts w:cs="Arial"/>
                <w:szCs w:val="20"/>
                <w:lang w:val="es-CO"/>
              </w:rPr>
            </w:pPr>
          </w:p>
        </w:tc>
      </w:tr>
      <w:tr w:rsidR="00FB0ECA" w:rsidRPr="00146595" w14:paraId="020D4654" w14:textId="77777777" w:rsidTr="00FE55BC">
        <w:trPr>
          <w:trHeight w:val="350"/>
        </w:trPr>
        <w:tc>
          <w:tcPr>
            <w:tcW w:w="2687" w:type="dxa"/>
            <w:vMerge w:val="restart"/>
            <w:shd w:val="clear" w:color="auto" w:fill="auto"/>
            <w:vAlign w:val="center"/>
            <w:hideMark/>
          </w:tcPr>
          <w:p w14:paraId="4269D2E0" w14:textId="77777777" w:rsidR="00FB0ECA" w:rsidRPr="00700EEC" w:rsidRDefault="00FB0ECA" w:rsidP="009E083E">
            <w:pPr>
              <w:ind w:left="0" w:firstLine="0"/>
              <w:rPr>
                <w:rFonts w:cs="Arial"/>
                <w:szCs w:val="20"/>
                <w:lang w:val="es-CO"/>
              </w:rPr>
            </w:pPr>
            <w:r w:rsidRPr="00146595">
              <w:rPr>
                <w:rFonts w:cs="Arial"/>
                <w:szCs w:val="20"/>
                <w:lang w:val="es-CO"/>
              </w:rPr>
              <w:t>Notificación de No-Conformidades</w:t>
            </w:r>
          </w:p>
        </w:tc>
        <w:tc>
          <w:tcPr>
            <w:tcW w:w="2213" w:type="dxa"/>
            <w:vMerge w:val="restart"/>
            <w:shd w:val="clear" w:color="auto" w:fill="auto"/>
            <w:noWrap/>
            <w:vAlign w:val="center"/>
            <w:hideMark/>
          </w:tcPr>
          <w:p w14:paraId="70CBC266" w14:textId="77777777" w:rsidR="00FB0ECA" w:rsidRDefault="00FB0ECA" w:rsidP="00613859">
            <w:pPr>
              <w:ind w:left="0" w:firstLine="0"/>
              <w:rPr>
                <w:rFonts w:cs="Arial"/>
                <w:szCs w:val="20"/>
                <w:lang w:val="es-CO"/>
              </w:rPr>
            </w:pPr>
          </w:p>
          <w:p w14:paraId="53EDB9E4" w14:textId="77777777" w:rsidR="00FB0ECA" w:rsidRPr="00700EEC" w:rsidRDefault="00FB0ECA" w:rsidP="00613859">
            <w:pPr>
              <w:ind w:left="0" w:firstLine="0"/>
              <w:rPr>
                <w:rFonts w:cs="Arial"/>
                <w:szCs w:val="20"/>
                <w:lang w:val="es-CO"/>
              </w:rPr>
            </w:pPr>
            <w:r w:rsidRPr="00700EEC">
              <w:rPr>
                <w:rFonts w:cs="Arial"/>
                <w:szCs w:val="20"/>
                <w:lang w:val="es-CO"/>
              </w:rPr>
              <w:t>UL de Colombia S.A.S.</w:t>
            </w:r>
          </w:p>
        </w:tc>
        <w:tc>
          <w:tcPr>
            <w:tcW w:w="4060" w:type="dxa"/>
            <w:shd w:val="clear" w:color="auto" w:fill="auto"/>
            <w:vAlign w:val="center"/>
            <w:hideMark/>
          </w:tcPr>
          <w:p w14:paraId="62013CF6" w14:textId="77777777" w:rsidR="00FB0ECA" w:rsidRPr="00700EEC" w:rsidRDefault="00FB0ECA" w:rsidP="009E083E">
            <w:pPr>
              <w:ind w:left="0" w:firstLine="0"/>
              <w:rPr>
                <w:rFonts w:cs="Arial"/>
                <w:szCs w:val="20"/>
                <w:lang w:val="es-CO"/>
              </w:rPr>
            </w:pPr>
            <w:r w:rsidRPr="00146595">
              <w:rPr>
                <w:rFonts w:cs="Arial"/>
                <w:szCs w:val="20"/>
                <w:lang w:val="es-CO"/>
              </w:rPr>
              <w:t>Al finalizar actividades de campo, o,</w:t>
            </w:r>
          </w:p>
        </w:tc>
        <w:tc>
          <w:tcPr>
            <w:tcW w:w="1240" w:type="dxa"/>
            <w:vMerge w:val="restart"/>
            <w:shd w:val="clear" w:color="auto" w:fill="auto"/>
            <w:noWrap/>
            <w:vAlign w:val="center"/>
            <w:hideMark/>
          </w:tcPr>
          <w:p w14:paraId="648CA11A" w14:textId="77777777" w:rsidR="00FB0ECA" w:rsidRPr="00700EEC" w:rsidRDefault="00FB0ECA" w:rsidP="009E083E">
            <w:pPr>
              <w:ind w:left="0" w:firstLine="0"/>
              <w:jc w:val="center"/>
              <w:rPr>
                <w:rFonts w:cs="Arial"/>
                <w:szCs w:val="20"/>
                <w:lang w:val="es-CO"/>
              </w:rPr>
            </w:pPr>
            <w:r w:rsidRPr="00146595">
              <w:rPr>
                <w:rFonts w:cs="Arial"/>
                <w:szCs w:val="20"/>
                <w:lang w:val="es-CO"/>
              </w:rPr>
              <w:t>12</w:t>
            </w:r>
          </w:p>
        </w:tc>
      </w:tr>
      <w:tr w:rsidR="00FB0ECA" w:rsidRPr="006F4F7F" w14:paraId="2278627C" w14:textId="77777777" w:rsidTr="00FB0ECA">
        <w:trPr>
          <w:trHeight w:val="315"/>
        </w:trPr>
        <w:tc>
          <w:tcPr>
            <w:tcW w:w="2687" w:type="dxa"/>
            <w:vMerge/>
            <w:vAlign w:val="center"/>
            <w:hideMark/>
          </w:tcPr>
          <w:p w14:paraId="524FBCDC" w14:textId="77777777" w:rsidR="00FB0ECA" w:rsidRPr="00700EEC" w:rsidRDefault="00FB0ECA" w:rsidP="009E083E">
            <w:pPr>
              <w:ind w:left="0" w:firstLine="0"/>
              <w:rPr>
                <w:rFonts w:cs="Arial"/>
                <w:szCs w:val="20"/>
                <w:lang w:val="es-CO"/>
              </w:rPr>
            </w:pPr>
          </w:p>
        </w:tc>
        <w:tc>
          <w:tcPr>
            <w:tcW w:w="2213" w:type="dxa"/>
            <w:vMerge/>
            <w:shd w:val="clear" w:color="auto" w:fill="auto"/>
            <w:noWrap/>
            <w:vAlign w:val="center"/>
            <w:hideMark/>
          </w:tcPr>
          <w:p w14:paraId="580D348A" w14:textId="77777777" w:rsidR="00FB0ECA" w:rsidRPr="00700EEC" w:rsidRDefault="00FB0ECA" w:rsidP="00613859">
            <w:pPr>
              <w:ind w:left="0" w:firstLine="0"/>
              <w:rPr>
                <w:rFonts w:cs="Arial"/>
                <w:szCs w:val="20"/>
                <w:lang w:val="es-CO"/>
              </w:rPr>
            </w:pPr>
          </w:p>
        </w:tc>
        <w:tc>
          <w:tcPr>
            <w:tcW w:w="4060" w:type="dxa"/>
            <w:shd w:val="clear" w:color="auto" w:fill="auto"/>
            <w:vAlign w:val="center"/>
            <w:hideMark/>
          </w:tcPr>
          <w:p w14:paraId="0DA58334" w14:textId="77777777" w:rsidR="00FB0ECA" w:rsidRPr="00700EEC" w:rsidRDefault="00FB0ECA" w:rsidP="009E083E">
            <w:pPr>
              <w:ind w:left="0" w:firstLine="0"/>
              <w:rPr>
                <w:rFonts w:cs="Arial"/>
                <w:szCs w:val="20"/>
                <w:lang w:val="es-CO"/>
              </w:rPr>
            </w:pPr>
            <w:r w:rsidRPr="00700EEC">
              <w:rPr>
                <w:rFonts w:cs="Arial"/>
                <w:szCs w:val="20"/>
                <w:lang w:val="es-CO"/>
              </w:rPr>
              <w:t>5 días hábiles después de la evaluación de resultados</w:t>
            </w:r>
          </w:p>
        </w:tc>
        <w:tc>
          <w:tcPr>
            <w:tcW w:w="1240" w:type="dxa"/>
            <w:vMerge/>
            <w:vAlign w:val="center"/>
            <w:hideMark/>
          </w:tcPr>
          <w:p w14:paraId="21A7190A" w14:textId="77777777" w:rsidR="00FB0ECA" w:rsidRPr="00700EEC" w:rsidRDefault="00FB0ECA" w:rsidP="009E083E">
            <w:pPr>
              <w:ind w:left="0" w:firstLine="0"/>
              <w:rPr>
                <w:rFonts w:cs="Arial"/>
                <w:szCs w:val="20"/>
                <w:lang w:val="es-CO"/>
              </w:rPr>
            </w:pPr>
          </w:p>
        </w:tc>
      </w:tr>
      <w:tr w:rsidR="009E083E" w:rsidRPr="00146595" w14:paraId="3595AFE3" w14:textId="77777777" w:rsidTr="00FB0ECA">
        <w:trPr>
          <w:trHeight w:val="1035"/>
        </w:trPr>
        <w:tc>
          <w:tcPr>
            <w:tcW w:w="2687" w:type="dxa"/>
            <w:shd w:val="clear" w:color="auto" w:fill="auto"/>
            <w:vAlign w:val="center"/>
            <w:hideMark/>
          </w:tcPr>
          <w:p w14:paraId="7F66FE51" w14:textId="77777777" w:rsidR="009E083E" w:rsidRPr="00700EEC" w:rsidRDefault="009E083E" w:rsidP="009E083E">
            <w:pPr>
              <w:ind w:left="0" w:firstLine="0"/>
              <w:jc w:val="both"/>
              <w:rPr>
                <w:rFonts w:cs="Arial"/>
                <w:szCs w:val="20"/>
                <w:lang w:val="es-CO"/>
              </w:rPr>
            </w:pPr>
            <w:r w:rsidRPr="00146595">
              <w:rPr>
                <w:rFonts w:cs="Arial"/>
                <w:szCs w:val="20"/>
                <w:lang w:val="es-CO"/>
              </w:rPr>
              <w:t xml:space="preserve">Aceptación por parte del cliente a las no conformidades o decisión tomada por UL de Colombia SAS </w:t>
            </w:r>
          </w:p>
        </w:tc>
        <w:tc>
          <w:tcPr>
            <w:tcW w:w="2213" w:type="dxa"/>
            <w:shd w:val="clear" w:color="auto" w:fill="auto"/>
            <w:noWrap/>
            <w:vAlign w:val="center"/>
            <w:hideMark/>
          </w:tcPr>
          <w:p w14:paraId="2D377060" w14:textId="77777777" w:rsidR="009E083E" w:rsidRPr="00700EEC" w:rsidRDefault="009E083E" w:rsidP="009E083E">
            <w:pPr>
              <w:ind w:left="0" w:firstLine="0"/>
              <w:jc w:val="both"/>
              <w:rPr>
                <w:rFonts w:cs="Arial"/>
                <w:szCs w:val="20"/>
                <w:lang w:val="es-CO"/>
              </w:rPr>
            </w:pPr>
            <w:r w:rsidRPr="00700EEC">
              <w:rPr>
                <w:rFonts w:cs="Arial"/>
                <w:szCs w:val="20"/>
                <w:lang w:val="es-CO"/>
              </w:rPr>
              <w:t>Cliente</w:t>
            </w:r>
          </w:p>
        </w:tc>
        <w:tc>
          <w:tcPr>
            <w:tcW w:w="4060" w:type="dxa"/>
            <w:shd w:val="clear" w:color="auto" w:fill="auto"/>
            <w:vAlign w:val="center"/>
            <w:hideMark/>
          </w:tcPr>
          <w:p w14:paraId="42DECB99" w14:textId="77777777" w:rsidR="009E083E" w:rsidRPr="00700EEC" w:rsidRDefault="009E083E" w:rsidP="00ED6B40">
            <w:pPr>
              <w:ind w:left="0" w:firstLine="0"/>
              <w:jc w:val="both"/>
              <w:rPr>
                <w:rFonts w:cs="Arial"/>
                <w:szCs w:val="20"/>
                <w:lang w:val="es-CO"/>
              </w:rPr>
            </w:pPr>
            <w:r w:rsidRPr="00146595">
              <w:rPr>
                <w:rFonts w:cs="Arial"/>
                <w:szCs w:val="20"/>
                <w:lang w:val="es-CO"/>
              </w:rPr>
              <w:t>5 días hábiles luego de la notificación</w:t>
            </w:r>
            <w:r w:rsidR="003F298C">
              <w:rPr>
                <w:rFonts w:cs="Arial"/>
                <w:szCs w:val="20"/>
                <w:lang w:val="es-CO"/>
              </w:rPr>
              <w:t>, haciendo uso de</w:t>
            </w:r>
            <w:r w:rsidR="002E3F99">
              <w:rPr>
                <w:rFonts w:cs="Arial"/>
                <w:szCs w:val="20"/>
                <w:lang w:val="es-CO"/>
              </w:rPr>
              <w:t xml:space="preserve"> su</w:t>
            </w:r>
            <w:r w:rsidR="003C568A">
              <w:rPr>
                <w:rFonts w:cs="Arial"/>
                <w:szCs w:val="20"/>
                <w:lang w:val="es-CO"/>
              </w:rPr>
              <w:t xml:space="preserve"> </w:t>
            </w:r>
            <w:r w:rsidR="002E3F99">
              <w:rPr>
                <w:rFonts w:cs="Arial"/>
                <w:szCs w:val="20"/>
                <w:lang w:val="es-CO"/>
              </w:rPr>
              <w:t>dere</w:t>
            </w:r>
            <w:r w:rsidR="003F298C">
              <w:rPr>
                <w:rFonts w:cs="Arial"/>
                <w:szCs w:val="20"/>
                <w:lang w:val="es-CO"/>
              </w:rPr>
              <w:t>cho a presentar</w:t>
            </w:r>
            <w:r w:rsidR="003C568A">
              <w:rPr>
                <w:rFonts w:cs="Arial"/>
                <w:szCs w:val="20"/>
                <w:lang w:val="es-CO"/>
              </w:rPr>
              <w:t xml:space="preserve"> </w:t>
            </w:r>
            <w:r w:rsidR="002E3F99">
              <w:rPr>
                <w:rFonts w:cs="Arial"/>
                <w:szCs w:val="20"/>
                <w:lang w:val="es-CO"/>
              </w:rPr>
              <w:t xml:space="preserve">apelación </w:t>
            </w:r>
          </w:p>
        </w:tc>
        <w:tc>
          <w:tcPr>
            <w:tcW w:w="1240" w:type="dxa"/>
            <w:shd w:val="clear" w:color="auto" w:fill="auto"/>
            <w:noWrap/>
            <w:vAlign w:val="center"/>
            <w:hideMark/>
          </w:tcPr>
          <w:p w14:paraId="78357350" w14:textId="77777777" w:rsidR="009E083E" w:rsidRPr="00700EEC" w:rsidRDefault="009E083E" w:rsidP="009E083E">
            <w:pPr>
              <w:ind w:left="0" w:firstLine="0"/>
              <w:jc w:val="center"/>
              <w:rPr>
                <w:rFonts w:cs="Arial"/>
                <w:szCs w:val="20"/>
                <w:lang w:val="es-CO"/>
              </w:rPr>
            </w:pPr>
            <w:r w:rsidRPr="00146595">
              <w:rPr>
                <w:rFonts w:cs="Arial"/>
                <w:szCs w:val="20"/>
                <w:lang w:val="es-CO"/>
              </w:rPr>
              <w:t>12</w:t>
            </w:r>
          </w:p>
        </w:tc>
      </w:tr>
      <w:tr w:rsidR="00E54C0F" w:rsidRPr="00195DCB" w14:paraId="395658C7" w14:textId="77777777" w:rsidTr="00FB0ECA">
        <w:trPr>
          <w:trHeight w:val="1035"/>
        </w:trPr>
        <w:tc>
          <w:tcPr>
            <w:tcW w:w="2687" w:type="dxa"/>
            <w:shd w:val="clear" w:color="auto" w:fill="auto"/>
            <w:vAlign w:val="center"/>
          </w:tcPr>
          <w:p w14:paraId="4A8959A0" w14:textId="77777777" w:rsidR="00E54C0F" w:rsidRPr="00146595" w:rsidRDefault="00565F0E" w:rsidP="009E083E">
            <w:pPr>
              <w:ind w:left="0" w:firstLine="0"/>
              <w:rPr>
                <w:rFonts w:cs="Arial"/>
                <w:szCs w:val="20"/>
                <w:lang w:val="es-CO"/>
              </w:rPr>
            </w:pPr>
            <w:r>
              <w:rPr>
                <w:rFonts w:cs="Arial"/>
                <w:szCs w:val="20"/>
                <w:lang w:val="es-CO"/>
              </w:rPr>
              <w:t>Presentación del Plan</w:t>
            </w:r>
            <w:r w:rsidR="00D52AB5">
              <w:rPr>
                <w:rFonts w:cs="Arial"/>
                <w:szCs w:val="20"/>
                <w:lang w:val="es-CO"/>
              </w:rPr>
              <w:t xml:space="preserve"> </w:t>
            </w:r>
            <w:r w:rsidR="00D52AB5" w:rsidRPr="00146595">
              <w:rPr>
                <w:rFonts w:cs="Arial"/>
                <w:szCs w:val="20"/>
                <w:lang w:val="es-CO"/>
              </w:rPr>
              <w:t>de acción de las no conformidades</w:t>
            </w:r>
          </w:p>
        </w:tc>
        <w:tc>
          <w:tcPr>
            <w:tcW w:w="2213" w:type="dxa"/>
            <w:shd w:val="clear" w:color="auto" w:fill="auto"/>
            <w:vAlign w:val="center"/>
          </w:tcPr>
          <w:p w14:paraId="124037E1" w14:textId="77777777" w:rsidR="00E54C0F" w:rsidRPr="00700EEC" w:rsidRDefault="00E54C0F" w:rsidP="009E083E">
            <w:pPr>
              <w:ind w:left="0" w:firstLine="0"/>
              <w:rPr>
                <w:rFonts w:cs="Arial"/>
                <w:szCs w:val="20"/>
                <w:lang w:val="es-CO"/>
              </w:rPr>
            </w:pPr>
            <w:r w:rsidRPr="00700EEC">
              <w:rPr>
                <w:rFonts w:cs="Arial"/>
                <w:szCs w:val="20"/>
                <w:lang w:val="es-CO"/>
              </w:rPr>
              <w:t>Cliente</w:t>
            </w:r>
          </w:p>
        </w:tc>
        <w:tc>
          <w:tcPr>
            <w:tcW w:w="4060" w:type="dxa"/>
            <w:shd w:val="clear" w:color="auto" w:fill="auto"/>
            <w:vAlign w:val="center"/>
          </w:tcPr>
          <w:p w14:paraId="44AC63AB" w14:textId="2E8B3AC5" w:rsidR="00E54C0F" w:rsidRPr="00146595" w:rsidRDefault="00195DCB" w:rsidP="009E083E">
            <w:pPr>
              <w:ind w:left="0" w:firstLine="0"/>
              <w:rPr>
                <w:rFonts w:cs="Arial"/>
                <w:szCs w:val="20"/>
                <w:lang w:val="es-CO"/>
              </w:rPr>
            </w:pPr>
            <w:r>
              <w:rPr>
                <w:rFonts w:cs="Arial"/>
                <w:szCs w:val="20"/>
                <w:lang w:val="es-CO"/>
              </w:rPr>
              <w:t xml:space="preserve">10 días hábiles a partir de la fecha de notificación de </w:t>
            </w:r>
            <w:r w:rsidR="00FE55BC">
              <w:rPr>
                <w:rFonts w:cs="Arial"/>
                <w:szCs w:val="20"/>
                <w:lang w:val="es-CO"/>
              </w:rPr>
              <w:t xml:space="preserve">cada </w:t>
            </w:r>
            <w:r>
              <w:rPr>
                <w:rFonts w:cs="Arial"/>
                <w:szCs w:val="20"/>
                <w:lang w:val="es-CO"/>
              </w:rPr>
              <w:t>No Conformidad</w:t>
            </w:r>
          </w:p>
        </w:tc>
        <w:tc>
          <w:tcPr>
            <w:tcW w:w="1240" w:type="dxa"/>
            <w:shd w:val="clear" w:color="auto" w:fill="auto"/>
            <w:noWrap/>
            <w:vAlign w:val="center"/>
          </w:tcPr>
          <w:p w14:paraId="2478620D" w14:textId="77777777" w:rsidR="00E54C0F" w:rsidRPr="00146595" w:rsidRDefault="00D52AB5" w:rsidP="009E083E">
            <w:pPr>
              <w:ind w:left="0" w:firstLine="0"/>
              <w:jc w:val="center"/>
              <w:rPr>
                <w:rFonts w:cs="Arial"/>
                <w:szCs w:val="20"/>
                <w:lang w:val="es-CO"/>
              </w:rPr>
            </w:pPr>
            <w:r>
              <w:rPr>
                <w:rFonts w:cs="Arial"/>
                <w:szCs w:val="20"/>
                <w:lang w:val="es-CO"/>
              </w:rPr>
              <w:t>12</w:t>
            </w:r>
          </w:p>
        </w:tc>
      </w:tr>
      <w:tr w:rsidR="00195DCB" w:rsidRPr="00195DCB" w14:paraId="220A9189" w14:textId="77777777" w:rsidTr="00FB0ECA">
        <w:trPr>
          <w:trHeight w:val="1035"/>
        </w:trPr>
        <w:tc>
          <w:tcPr>
            <w:tcW w:w="2687" w:type="dxa"/>
            <w:shd w:val="clear" w:color="auto" w:fill="auto"/>
            <w:vAlign w:val="center"/>
          </w:tcPr>
          <w:p w14:paraId="40988BC8" w14:textId="7EC90A71" w:rsidR="00195DCB" w:rsidRPr="00146595" w:rsidRDefault="00D52AB5" w:rsidP="009E083E">
            <w:pPr>
              <w:ind w:left="0" w:firstLine="0"/>
              <w:rPr>
                <w:rFonts w:cs="Arial"/>
                <w:szCs w:val="20"/>
                <w:lang w:val="es-CO"/>
              </w:rPr>
            </w:pPr>
            <w:proofErr w:type="gramStart"/>
            <w:r>
              <w:rPr>
                <w:rFonts w:cs="Arial"/>
                <w:szCs w:val="20"/>
                <w:lang w:val="es-CO"/>
              </w:rPr>
              <w:t xml:space="preserve">Revisión </w:t>
            </w:r>
            <w:r w:rsidR="00195DCB">
              <w:rPr>
                <w:rFonts w:cs="Arial"/>
                <w:szCs w:val="20"/>
                <w:lang w:val="es-CO"/>
              </w:rPr>
              <w:t xml:space="preserve"> del</w:t>
            </w:r>
            <w:proofErr w:type="gramEnd"/>
            <w:r w:rsidR="00195DCB">
              <w:rPr>
                <w:rFonts w:cs="Arial"/>
                <w:szCs w:val="20"/>
                <w:lang w:val="es-CO"/>
              </w:rPr>
              <w:t xml:space="preserve"> Plan</w:t>
            </w:r>
            <w:r w:rsidR="00FE55BC">
              <w:rPr>
                <w:rFonts w:cs="Arial"/>
                <w:szCs w:val="20"/>
                <w:lang w:val="es-CO"/>
              </w:rPr>
              <w:t xml:space="preserve"> de acción</w:t>
            </w:r>
          </w:p>
        </w:tc>
        <w:tc>
          <w:tcPr>
            <w:tcW w:w="2213" w:type="dxa"/>
            <w:shd w:val="clear" w:color="auto" w:fill="auto"/>
            <w:vAlign w:val="center"/>
          </w:tcPr>
          <w:p w14:paraId="3737480E" w14:textId="77777777" w:rsidR="00195DCB" w:rsidRPr="00700EEC" w:rsidRDefault="00195DCB" w:rsidP="009E083E">
            <w:pPr>
              <w:ind w:left="0" w:firstLine="0"/>
              <w:rPr>
                <w:rFonts w:cs="Arial"/>
                <w:szCs w:val="20"/>
                <w:lang w:val="es-CO"/>
              </w:rPr>
            </w:pPr>
            <w:r w:rsidRPr="00700EEC">
              <w:rPr>
                <w:rFonts w:cs="Arial"/>
                <w:szCs w:val="20"/>
                <w:lang w:val="es-CO"/>
              </w:rPr>
              <w:t>UL de Colombia S.A.S.</w:t>
            </w:r>
          </w:p>
        </w:tc>
        <w:tc>
          <w:tcPr>
            <w:tcW w:w="4060" w:type="dxa"/>
            <w:shd w:val="clear" w:color="auto" w:fill="auto"/>
            <w:vAlign w:val="center"/>
          </w:tcPr>
          <w:p w14:paraId="5ED4171A" w14:textId="77777777" w:rsidR="00195DCB" w:rsidRPr="00146595" w:rsidRDefault="00195DCB" w:rsidP="009E083E">
            <w:pPr>
              <w:ind w:left="0" w:firstLine="0"/>
              <w:rPr>
                <w:rFonts w:cs="Arial"/>
                <w:szCs w:val="20"/>
                <w:lang w:val="es-CO"/>
              </w:rPr>
            </w:pPr>
            <w:r w:rsidRPr="00146595">
              <w:rPr>
                <w:rFonts w:cs="Arial"/>
                <w:szCs w:val="20"/>
                <w:lang w:val="es-CO"/>
              </w:rPr>
              <w:t xml:space="preserve">5 días hábiles </w:t>
            </w:r>
            <w:r w:rsidR="00D52AB5">
              <w:rPr>
                <w:rFonts w:cs="Arial"/>
                <w:szCs w:val="20"/>
                <w:lang w:val="es-CO"/>
              </w:rPr>
              <w:t>a partir de la entrega del plan diligenciado por parte del cliente</w:t>
            </w:r>
          </w:p>
        </w:tc>
        <w:tc>
          <w:tcPr>
            <w:tcW w:w="1240" w:type="dxa"/>
            <w:shd w:val="clear" w:color="auto" w:fill="auto"/>
            <w:noWrap/>
            <w:vAlign w:val="center"/>
          </w:tcPr>
          <w:p w14:paraId="09872E5E" w14:textId="77777777" w:rsidR="00195DCB" w:rsidRPr="00146595" w:rsidRDefault="00D52AB5" w:rsidP="009E083E">
            <w:pPr>
              <w:ind w:left="0" w:firstLine="0"/>
              <w:jc w:val="center"/>
              <w:rPr>
                <w:rFonts w:cs="Arial"/>
                <w:szCs w:val="20"/>
                <w:lang w:val="es-CO"/>
              </w:rPr>
            </w:pPr>
            <w:r>
              <w:rPr>
                <w:rFonts w:cs="Arial"/>
                <w:szCs w:val="20"/>
                <w:lang w:val="es-CO"/>
              </w:rPr>
              <w:t>12</w:t>
            </w:r>
          </w:p>
        </w:tc>
      </w:tr>
      <w:tr w:rsidR="007C441E" w:rsidRPr="00202647" w14:paraId="0D0612EC" w14:textId="77777777" w:rsidTr="00FB0ECA">
        <w:trPr>
          <w:trHeight w:val="1035"/>
        </w:trPr>
        <w:tc>
          <w:tcPr>
            <w:tcW w:w="2687" w:type="dxa"/>
            <w:shd w:val="clear" w:color="auto" w:fill="auto"/>
            <w:vAlign w:val="center"/>
          </w:tcPr>
          <w:p w14:paraId="0A7DEFE4" w14:textId="77777777" w:rsidR="007C441E" w:rsidRPr="00146595" w:rsidRDefault="007C441E" w:rsidP="007C441E">
            <w:pPr>
              <w:ind w:left="0" w:firstLine="0"/>
              <w:rPr>
                <w:rFonts w:cs="Arial"/>
                <w:szCs w:val="20"/>
                <w:lang w:val="es-CO"/>
              </w:rPr>
            </w:pPr>
            <w:r w:rsidRPr="00146595">
              <w:rPr>
                <w:rFonts w:cs="Arial"/>
                <w:szCs w:val="20"/>
                <w:lang w:val="es-CO"/>
              </w:rPr>
              <w:lastRenderedPageBreak/>
              <w:t>Aprobación o rechazo del plan de acción de las no conformidades</w:t>
            </w:r>
          </w:p>
        </w:tc>
        <w:tc>
          <w:tcPr>
            <w:tcW w:w="2213" w:type="dxa"/>
            <w:shd w:val="clear" w:color="auto" w:fill="auto"/>
            <w:vAlign w:val="center"/>
          </w:tcPr>
          <w:p w14:paraId="1C68BD5F" w14:textId="77777777" w:rsidR="007C441E" w:rsidRPr="00700EEC" w:rsidRDefault="007C441E" w:rsidP="007C441E">
            <w:pPr>
              <w:ind w:left="0" w:firstLine="0"/>
              <w:rPr>
                <w:rFonts w:cs="Arial"/>
                <w:szCs w:val="20"/>
                <w:lang w:val="es-CO"/>
              </w:rPr>
            </w:pPr>
            <w:r w:rsidRPr="00700EEC">
              <w:rPr>
                <w:rFonts w:cs="Arial"/>
                <w:szCs w:val="20"/>
                <w:lang w:val="es-CO"/>
              </w:rPr>
              <w:t>UL de Colombia S.A.S.</w:t>
            </w:r>
          </w:p>
        </w:tc>
        <w:tc>
          <w:tcPr>
            <w:tcW w:w="4060" w:type="dxa"/>
            <w:shd w:val="clear" w:color="auto" w:fill="auto"/>
            <w:vAlign w:val="center"/>
          </w:tcPr>
          <w:p w14:paraId="79359A2F" w14:textId="77777777" w:rsidR="007C441E" w:rsidRPr="00146595" w:rsidRDefault="007C441E" w:rsidP="00ED6B40">
            <w:pPr>
              <w:ind w:left="0" w:firstLine="0"/>
              <w:jc w:val="both"/>
              <w:rPr>
                <w:rFonts w:cs="Arial"/>
                <w:szCs w:val="20"/>
                <w:lang w:val="es-CO"/>
              </w:rPr>
            </w:pPr>
            <w:r>
              <w:rPr>
                <w:rFonts w:cs="Arial"/>
                <w:szCs w:val="20"/>
                <w:lang w:val="es-CO"/>
              </w:rPr>
              <w:t xml:space="preserve">20 días hábiles luego de la </w:t>
            </w:r>
            <w:r w:rsidR="00202647">
              <w:rPr>
                <w:rFonts w:cs="Arial"/>
                <w:szCs w:val="20"/>
                <w:lang w:val="es-CO"/>
              </w:rPr>
              <w:t>recepción de la propuesta de planes de acción</w:t>
            </w:r>
            <w:r w:rsidR="00557966">
              <w:rPr>
                <w:rFonts w:cs="Arial"/>
                <w:szCs w:val="20"/>
                <w:lang w:val="es-CO"/>
              </w:rPr>
              <w:t>, tiempo en el cual están</w:t>
            </w:r>
            <w:r w:rsidR="00202647">
              <w:rPr>
                <w:rFonts w:cs="Arial"/>
                <w:szCs w:val="20"/>
                <w:lang w:val="es-CO"/>
              </w:rPr>
              <w:t xml:space="preserve"> </w:t>
            </w:r>
            <w:r w:rsidR="001F3155">
              <w:rPr>
                <w:rFonts w:cs="Arial"/>
                <w:szCs w:val="20"/>
                <w:lang w:val="es-CO"/>
              </w:rPr>
              <w:t>incluidas (</w:t>
            </w:r>
            <w:r>
              <w:rPr>
                <w:rFonts w:cs="Arial"/>
                <w:szCs w:val="20"/>
                <w:lang w:val="es-CO"/>
              </w:rPr>
              <w:t>si hubiere</w:t>
            </w:r>
            <w:r w:rsidR="00202647">
              <w:rPr>
                <w:rFonts w:cs="Arial"/>
                <w:szCs w:val="20"/>
                <w:lang w:val="es-CO"/>
              </w:rPr>
              <w:t>)</w:t>
            </w:r>
            <w:r>
              <w:rPr>
                <w:rFonts w:cs="Arial"/>
                <w:szCs w:val="20"/>
                <w:lang w:val="es-CO"/>
              </w:rPr>
              <w:t xml:space="preserve"> revisiones adicionales</w:t>
            </w:r>
            <w:r w:rsidR="00202647">
              <w:rPr>
                <w:rFonts w:cs="Arial"/>
                <w:szCs w:val="20"/>
                <w:lang w:val="es-CO"/>
              </w:rPr>
              <w:t>.</w:t>
            </w:r>
            <w:r w:rsidRPr="00146595">
              <w:rPr>
                <w:rFonts w:cs="Arial"/>
                <w:szCs w:val="20"/>
                <w:lang w:val="es-CO"/>
              </w:rPr>
              <w:t xml:space="preserve"> </w:t>
            </w:r>
          </w:p>
        </w:tc>
        <w:tc>
          <w:tcPr>
            <w:tcW w:w="1240" w:type="dxa"/>
            <w:shd w:val="clear" w:color="auto" w:fill="auto"/>
            <w:noWrap/>
            <w:vAlign w:val="center"/>
          </w:tcPr>
          <w:p w14:paraId="1868F184" w14:textId="77777777" w:rsidR="007C441E" w:rsidRPr="00146595" w:rsidRDefault="007C441E" w:rsidP="007C441E">
            <w:pPr>
              <w:ind w:left="0" w:firstLine="0"/>
              <w:jc w:val="center"/>
              <w:rPr>
                <w:rFonts w:cs="Arial"/>
                <w:szCs w:val="20"/>
                <w:lang w:val="es-CO"/>
              </w:rPr>
            </w:pPr>
            <w:r w:rsidRPr="00146595">
              <w:rPr>
                <w:rFonts w:cs="Arial"/>
                <w:szCs w:val="20"/>
                <w:lang w:val="es-CO"/>
              </w:rPr>
              <w:t>12</w:t>
            </w:r>
          </w:p>
        </w:tc>
      </w:tr>
      <w:tr w:rsidR="007C441E" w:rsidRPr="00557966" w14:paraId="1AD321BF" w14:textId="77777777" w:rsidTr="00FB0ECA">
        <w:trPr>
          <w:trHeight w:val="1035"/>
        </w:trPr>
        <w:tc>
          <w:tcPr>
            <w:tcW w:w="2687" w:type="dxa"/>
            <w:shd w:val="clear" w:color="auto" w:fill="auto"/>
            <w:vAlign w:val="center"/>
            <w:hideMark/>
          </w:tcPr>
          <w:p w14:paraId="3D10A387" w14:textId="77777777" w:rsidR="007C441E" w:rsidRPr="00700EEC" w:rsidRDefault="007C441E" w:rsidP="007C441E">
            <w:pPr>
              <w:ind w:left="0" w:firstLine="0"/>
              <w:rPr>
                <w:rFonts w:cs="Arial"/>
                <w:szCs w:val="20"/>
                <w:lang w:val="es-CO"/>
              </w:rPr>
            </w:pPr>
            <w:r w:rsidRPr="00146595">
              <w:rPr>
                <w:rFonts w:cs="Arial"/>
                <w:szCs w:val="20"/>
                <w:lang w:val="es-CO"/>
              </w:rPr>
              <w:t>Presentación de la cotización por servicios de evaluación para cierre de no conformidades</w:t>
            </w:r>
          </w:p>
        </w:tc>
        <w:tc>
          <w:tcPr>
            <w:tcW w:w="2213" w:type="dxa"/>
            <w:shd w:val="clear" w:color="auto" w:fill="auto"/>
            <w:vAlign w:val="center"/>
            <w:hideMark/>
          </w:tcPr>
          <w:p w14:paraId="425E49EF" w14:textId="77777777" w:rsidR="007C441E" w:rsidRPr="00700EEC" w:rsidRDefault="007C441E" w:rsidP="007C441E">
            <w:pPr>
              <w:ind w:left="0" w:firstLine="0"/>
              <w:rPr>
                <w:rFonts w:cs="Arial"/>
                <w:szCs w:val="20"/>
                <w:lang w:val="es-CO"/>
              </w:rPr>
            </w:pPr>
            <w:r w:rsidRPr="00700EEC">
              <w:rPr>
                <w:rFonts w:cs="Arial"/>
                <w:szCs w:val="20"/>
                <w:lang w:val="es-CO"/>
              </w:rPr>
              <w:t>UL de Colombia S.A.S.</w:t>
            </w:r>
          </w:p>
        </w:tc>
        <w:tc>
          <w:tcPr>
            <w:tcW w:w="4060" w:type="dxa"/>
            <w:shd w:val="clear" w:color="auto" w:fill="auto"/>
            <w:vAlign w:val="center"/>
            <w:hideMark/>
          </w:tcPr>
          <w:p w14:paraId="36473223" w14:textId="77777777" w:rsidR="007C441E" w:rsidRPr="00700EEC" w:rsidRDefault="007C441E" w:rsidP="00557966">
            <w:pPr>
              <w:ind w:left="0" w:firstLine="0"/>
              <w:rPr>
                <w:rFonts w:cs="Arial"/>
                <w:szCs w:val="20"/>
                <w:lang w:val="es-CO"/>
              </w:rPr>
            </w:pPr>
            <w:r w:rsidRPr="00146595">
              <w:rPr>
                <w:rFonts w:cs="Arial"/>
                <w:szCs w:val="20"/>
                <w:lang w:val="es-CO"/>
              </w:rPr>
              <w:t>5 días hábiles luego de aceptar l</w:t>
            </w:r>
            <w:r w:rsidR="00557966">
              <w:rPr>
                <w:rFonts w:cs="Arial"/>
                <w:szCs w:val="20"/>
                <w:lang w:val="es-CO"/>
              </w:rPr>
              <w:t xml:space="preserve">os planes de acción. </w:t>
            </w:r>
          </w:p>
        </w:tc>
        <w:tc>
          <w:tcPr>
            <w:tcW w:w="1240" w:type="dxa"/>
            <w:shd w:val="clear" w:color="auto" w:fill="auto"/>
            <w:noWrap/>
            <w:vAlign w:val="center"/>
            <w:hideMark/>
          </w:tcPr>
          <w:p w14:paraId="645B3A29" w14:textId="77777777" w:rsidR="007C441E" w:rsidRPr="00700EEC" w:rsidRDefault="007C441E" w:rsidP="007C441E">
            <w:pPr>
              <w:ind w:left="0" w:firstLine="0"/>
              <w:jc w:val="center"/>
              <w:rPr>
                <w:rFonts w:cs="Arial"/>
                <w:szCs w:val="20"/>
                <w:lang w:val="es-CO"/>
              </w:rPr>
            </w:pPr>
            <w:r w:rsidRPr="00146595">
              <w:rPr>
                <w:rFonts w:cs="Arial"/>
                <w:szCs w:val="20"/>
                <w:lang w:val="es-CO"/>
              </w:rPr>
              <w:t>12</w:t>
            </w:r>
          </w:p>
        </w:tc>
      </w:tr>
      <w:tr w:rsidR="007C441E" w:rsidRPr="00146595" w14:paraId="0181D6D1" w14:textId="77777777" w:rsidTr="00FB0ECA">
        <w:trPr>
          <w:trHeight w:val="525"/>
        </w:trPr>
        <w:tc>
          <w:tcPr>
            <w:tcW w:w="2687" w:type="dxa"/>
            <w:shd w:val="clear" w:color="auto" w:fill="auto"/>
            <w:vAlign w:val="center"/>
            <w:hideMark/>
          </w:tcPr>
          <w:p w14:paraId="30C2509D" w14:textId="77777777" w:rsidR="007C441E" w:rsidRPr="00700EEC" w:rsidRDefault="007C441E" w:rsidP="007C441E">
            <w:pPr>
              <w:ind w:left="0" w:firstLine="0"/>
              <w:rPr>
                <w:rFonts w:cs="Arial"/>
                <w:szCs w:val="20"/>
                <w:lang w:val="es-CO"/>
              </w:rPr>
            </w:pPr>
            <w:r w:rsidRPr="00146595">
              <w:rPr>
                <w:rFonts w:cs="Arial"/>
                <w:szCs w:val="20"/>
                <w:lang w:val="es-CO"/>
              </w:rPr>
              <w:t>Presentación de evidencia de cierre de no conformidades</w:t>
            </w:r>
          </w:p>
        </w:tc>
        <w:tc>
          <w:tcPr>
            <w:tcW w:w="2213" w:type="dxa"/>
            <w:shd w:val="clear" w:color="auto" w:fill="auto"/>
            <w:noWrap/>
            <w:vAlign w:val="center"/>
            <w:hideMark/>
          </w:tcPr>
          <w:p w14:paraId="299B61AA" w14:textId="77777777" w:rsidR="007C441E" w:rsidRPr="00700EEC" w:rsidRDefault="007C441E" w:rsidP="007C441E">
            <w:pPr>
              <w:ind w:left="0" w:firstLine="0"/>
              <w:rPr>
                <w:rFonts w:cs="Arial"/>
                <w:szCs w:val="20"/>
                <w:lang w:val="es-CO"/>
              </w:rPr>
            </w:pPr>
            <w:r w:rsidRPr="00700EEC">
              <w:rPr>
                <w:rFonts w:cs="Arial"/>
                <w:szCs w:val="20"/>
                <w:lang w:val="es-CO"/>
              </w:rPr>
              <w:t>Cliente</w:t>
            </w:r>
          </w:p>
        </w:tc>
        <w:tc>
          <w:tcPr>
            <w:tcW w:w="4060" w:type="dxa"/>
            <w:shd w:val="clear" w:color="auto" w:fill="auto"/>
            <w:vAlign w:val="center"/>
            <w:hideMark/>
          </w:tcPr>
          <w:p w14:paraId="48FE8D4D" w14:textId="77777777" w:rsidR="007C441E" w:rsidRPr="00700EEC" w:rsidRDefault="007C441E" w:rsidP="007C441E">
            <w:pPr>
              <w:ind w:left="0" w:firstLine="0"/>
              <w:rPr>
                <w:rFonts w:cs="Arial"/>
                <w:szCs w:val="20"/>
                <w:lang w:val="es-CO"/>
              </w:rPr>
            </w:pPr>
            <w:r w:rsidRPr="00146595">
              <w:rPr>
                <w:rFonts w:cs="Arial"/>
                <w:szCs w:val="20"/>
                <w:lang w:val="es-CO"/>
              </w:rPr>
              <w:t>30 días hábiles o el tiempo aprobado en el plan de acción</w:t>
            </w:r>
            <w:r>
              <w:rPr>
                <w:rFonts w:cs="Arial"/>
                <w:szCs w:val="20"/>
                <w:lang w:val="es-CO"/>
              </w:rPr>
              <w:t xml:space="preserve"> por UL de Colombia S.A.S.</w:t>
            </w:r>
          </w:p>
        </w:tc>
        <w:tc>
          <w:tcPr>
            <w:tcW w:w="1240" w:type="dxa"/>
            <w:shd w:val="clear" w:color="auto" w:fill="auto"/>
            <w:noWrap/>
            <w:vAlign w:val="center"/>
            <w:hideMark/>
          </w:tcPr>
          <w:p w14:paraId="687F94F1" w14:textId="77777777" w:rsidR="007C441E" w:rsidRPr="00700EEC" w:rsidRDefault="007C441E" w:rsidP="007C441E">
            <w:pPr>
              <w:ind w:left="0" w:firstLine="0"/>
              <w:jc w:val="center"/>
              <w:rPr>
                <w:rFonts w:cs="Arial"/>
                <w:szCs w:val="20"/>
                <w:lang w:val="es-CO"/>
              </w:rPr>
            </w:pPr>
            <w:r w:rsidRPr="00146595">
              <w:rPr>
                <w:rFonts w:cs="Arial"/>
                <w:szCs w:val="20"/>
                <w:lang w:val="es-CO"/>
              </w:rPr>
              <w:t>12</w:t>
            </w:r>
          </w:p>
        </w:tc>
      </w:tr>
      <w:tr w:rsidR="007C441E" w:rsidRPr="00146595" w14:paraId="10E1A565" w14:textId="77777777" w:rsidTr="00FB0ECA">
        <w:trPr>
          <w:trHeight w:val="780"/>
        </w:trPr>
        <w:tc>
          <w:tcPr>
            <w:tcW w:w="2687" w:type="dxa"/>
            <w:shd w:val="clear" w:color="auto" w:fill="FFFFFF" w:themeFill="background1"/>
            <w:vAlign w:val="center"/>
            <w:hideMark/>
          </w:tcPr>
          <w:p w14:paraId="6D1ACDAA" w14:textId="77777777" w:rsidR="007C441E" w:rsidRPr="00FD7C22" w:rsidRDefault="007C441E" w:rsidP="007C441E">
            <w:pPr>
              <w:ind w:left="0" w:firstLine="0"/>
              <w:rPr>
                <w:rFonts w:cs="Arial"/>
                <w:szCs w:val="20"/>
                <w:lang w:val="es-CO"/>
              </w:rPr>
            </w:pPr>
            <w:r>
              <w:rPr>
                <w:rFonts w:cs="Arial"/>
                <w:szCs w:val="20"/>
                <w:lang w:val="es-CO"/>
              </w:rPr>
              <w:t>Evaluación de Resultados</w:t>
            </w:r>
          </w:p>
        </w:tc>
        <w:tc>
          <w:tcPr>
            <w:tcW w:w="2213" w:type="dxa"/>
            <w:shd w:val="clear" w:color="auto" w:fill="FFFFFF" w:themeFill="background1"/>
            <w:noWrap/>
            <w:vAlign w:val="center"/>
            <w:hideMark/>
          </w:tcPr>
          <w:p w14:paraId="3850E660" w14:textId="77777777" w:rsidR="007C441E" w:rsidRPr="00FD7C22" w:rsidRDefault="007C441E" w:rsidP="007C441E">
            <w:pPr>
              <w:ind w:left="0" w:firstLine="0"/>
              <w:rPr>
                <w:rFonts w:cs="Arial"/>
                <w:szCs w:val="20"/>
                <w:lang w:val="es-CO"/>
              </w:rPr>
            </w:pPr>
            <w:r w:rsidRPr="00FD7C22">
              <w:rPr>
                <w:rFonts w:cs="Arial"/>
                <w:szCs w:val="20"/>
                <w:lang w:val="es-CO"/>
              </w:rPr>
              <w:t>UL de Colombia S.A.S.</w:t>
            </w:r>
          </w:p>
        </w:tc>
        <w:tc>
          <w:tcPr>
            <w:tcW w:w="4060" w:type="dxa"/>
            <w:shd w:val="clear" w:color="auto" w:fill="FFFFFF" w:themeFill="background1"/>
            <w:vAlign w:val="center"/>
            <w:hideMark/>
          </w:tcPr>
          <w:p w14:paraId="12A2BA62" w14:textId="77777777" w:rsidR="007C441E" w:rsidRPr="00FD7C22" w:rsidRDefault="007C441E" w:rsidP="007C441E">
            <w:pPr>
              <w:ind w:left="0" w:firstLine="0"/>
              <w:rPr>
                <w:rFonts w:cs="Arial"/>
                <w:szCs w:val="20"/>
                <w:lang w:val="es-CO"/>
              </w:rPr>
            </w:pPr>
            <w:r>
              <w:rPr>
                <w:lang w:val="es-CO"/>
              </w:rPr>
              <w:t>10</w:t>
            </w:r>
            <w:r w:rsidRPr="00663607">
              <w:rPr>
                <w:lang w:val="es-CO"/>
              </w:rPr>
              <w:t xml:space="preserve"> días hábiles</w:t>
            </w:r>
            <w:r>
              <w:rPr>
                <w:lang w:val="es-CO"/>
              </w:rPr>
              <w:t>, una vez se obtenga toda la información de ejecución del proyecto.</w:t>
            </w:r>
          </w:p>
        </w:tc>
        <w:tc>
          <w:tcPr>
            <w:tcW w:w="1240" w:type="dxa"/>
            <w:shd w:val="clear" w:color="auto" w:fill="FFFFFF" w:themeFill="background1"/>
            <w:noWrap/>
            <w:vAlign w:val="center"/>
            <w:hideMark/>
          </w:tcPr>
          <w:p w14:paraId="07D4FC59" w14:textId="77777777" w:rsidR="007C441E" w:rsidRPr="00700EEC" w:rsidRDefault="007C441E" w:rsidP="007C441E">
            <w:pPr>
              <w:ind w:left="0" w:firstLine="0"/>
              <w:jc w:val="center"/>
              <w:rPr>
                <w:rFonts w:cs="Arial"/>
                <w:szCs w:val="20"/>
                <w:lang w:val="es-CO"/>
              </w:rPr>
            </w:pPr>
            <w:r>
              <w:rPr>
                <w:rFonts w:cs="Arial"/>
                <w:szCs w:val="20"/>
                <w:lang w:val="es-CO"/>
              </w:rPr>
              <w:t>11.2</w:t>
            </w:r>
          </w:p>
        </w:tc>
      </w:tr>
      <w:tr w:rsidR="007C441E" w:rsidRPr="008D4505" w14:paraId="5D00062E" w14:textId="77777777" w:rsidTr="00FB0ECA">
        <w:trPr>
          <w:trHeight w:val="780"/>
        </w:trPr>
        <w:tc>
          <w:tcPr>
            <w:tcW w:w="2687" w:type="dxa"/>
            <w:shd w:val="clear" w:color="auto" w:fill="auto"/>
            <w:vAlign w:val="center"/>
          </w:tcPr>
          <w:p w14:paraId="3B92DCF9" w14:textId="77777777" w:rsidR="007C441E" w:rsidRDefault="007C441E" w:rsidP="007C441E">
            <w:pPr>
              <w:ind w:left="0" w:firstLine="0"/>
              <w:rPr>
                <w:rFonts w:cs="Arial"/>
                <w:szCs w:val="20"/>
                <w:lang w:val="es-CO"/>
              </w:rPr>
            </w:pPr>
            <w:r w:rsidRPr="00FD7C22">
              <w:rPr>
                <w:rFonts w:cs="Arial"/>
                <w:szCs w:val="20"/>
                <w:lang w:val="es-CO"/>
              </w:rPr>
              <w:t>Revisión y Decisión</w:t>
            </w:r>
          </w:p>
        </w:tc>
        <w:tc>
          <w:tcPr>
            <w:tcW w:w="2213" w:type="dxa"/>
            <w:shd w:val="clear" w:color="auto" w:fill="auto"/>
            <w:noWrap/>
            <w:vAlign w:val="center"/>
          </w:tcPr>
          <w:p w14:paraId="0C3408AA" w14:textId="77777777" w:rsidR="007C441E" w:rsidRPr="00FD7C22" w:rsidRDefault="007C441E" w:rsidP="007C441E">
            <w:pPr>
              <w:ind w:left="0" w:firstLine="0"/>
              <w:rPr>
                <w:rFonts w:cs="Arial"/>
                <w:szCs w:val="20"/>
                <w:lang w:val="es-CO"/>
              </w:rPr>
            </w:pPr>
            <w:r w:rsidRPr="00FD7C22">
              <w:rPr>
                <w:rFonts w:cs="Arial"/>
                <w:szCs w:val="20"/>
                <w:lang w:val="es-CO"/>
              </w:rPr>
              <w:t>UL de Colombia S.A.S.</w:t>
            </w:r>
          </w:p>
        </w:tc>
        <w:tc>
          <w:tcPr>
            <w:tcW w:w="4060" w:type="dxa"/>
            <w:shd w:val="clear" w:color="auto" w:fill="auto"/>
            <w:vAlign w:val="center"/>
          </w:tcPr>
          <w:p w14:paraId="433D0AD2" w14:textId="77777777" w:rsidR="007C441E" w:rsidRDefault="007C441E" w:rsidP="007C441E">
            <w:pPr>
              <w:ind w:left="0" w:firstLine="0"/>
              <w:rPr>
                <w:lang w:val="es-CO"/>
              </w:rPr>
            </w:pPr>
            <w:r w:rsidRPr="00FD7C22">
              <w:rPr>
                <w:rFonts w:cs="Arial"/>
                <w:szCs w:val="20"/>
                <w:lang w:val="es-CO"/>
              </w:rPr>
              <w:t>5 días hábiles luego de la Evaluación de resultados siempre y cuando no se requieran actividades complementarias</w:t>
            </w:r>
          </w:p>
        </w:tc>
        <w:tc>
          <w:tcPr>
            <w:tcW w:w="1240" w:type="dxa"/>
            <w:shd w:val="clear" w:color="auto" w:fill="auto"/>
            <w:noWrap/>
            <w:vAlign w:val="center"/>
          </w:tcPr>
          <w:p w14:paraId="17D4E273" w14:textId="77777777" w:rsidR="007C441E" w:rsidRDefault="007C441E" w:rsidP="007C441E">
            <w:pPr>
              <w:ind w:left="0" w:firstLine="0"/>
              <w:jc w:val="center"/>
              <w:rPr>
                <w:rFonts w:cs="Arial"/>
                <w:szCs w:val="20"/>
                <w:lang w:val="es-CO"/>
              </w:rPr>
            </w:pPr>
            <w:r w:rsidRPr="00146595">
              <w:rPr>
                <w:rFonts w:cs="Arial"/>
                <w:szCs w:val="20"/>
                <w:lang w:val="es-CO"/>
              </w:rPr>
              <w:t>13</w:t>
            </w:r>
            <w:r w:rsidR="00596FF6">
              <w:rPr>
                <w:rFonts w:cs="Arial"/>
                <w:szCs w:val="20"/>
                <w:lang w:val="es-CO"/>
              </w:rPr>
              <w:t xml:space="preserve"> y 14</w:t>
            </w:r>
          </w:p>
        </w:tc>
      </w:tr>
      <w:tr w:rsidR="007C441E" w:rsidRPr="00146595" w14:paraId="2FFD8B05" w14:textId="77777777" w:rsidTr="00FB0ECA">
        <w:trPr>
          <w:trHeight w:val="525"/>
        </w:trPr>
        <w:tc>
          <w:tcPr>
            <w:tcW w:w="2687" w:type="dxa"/>
            <w:shd w:val="clear" w:color="auto" w:fill="auto"/>
            <w:vAlign w:val="center"/>
            <w:hideMark/>
          </w:tcPr>
          <w:p w14:paraId="64F9F996" w14:textId="77777777" w:rsidR="007C441E" w:rsidRPr="00700EEC" w:rsidRDefault="007C441E" w:rsidP="007C441E">
            <w:pPr>
              <w:ind w:left="0" w:firstLine="0"/>
              <w:rPr>
                <w:rFonts w:cs="Arial"/>
                <w:szCs w:val="20"/>
                <w:lang w:val="es-CO"/>
              </w:rPr>
            </w:pPr>
            <w:r w:rsidRPr="00146595">
              <w:rPr>
                <w:rFonts w:cs="Arial"/>
                <w:szCs w:val="20"/>
                <w:lang w:val="es-CO"/>
              </w:rPr>
              <w:t>Apelación de la decisión o de No-Conformidades</w:t>
            </w:r>
          </w:p>
        </w:tc>
        <w:tc>
          <w:tcPr>
            <w:tcW w:w="2213" w:type="dxa"/>
            <w:shd w:val="clear" w:color="auto" w:fill="auto"/>
            <w:vAlign w:val="center"/>
            <w:hideMark/>
          </w:tcPr>
          <w:p w14:paraId="64E8D864" w14:textId="77777777" w:rsidR="007C441E" w:rsidRPr="00700EEC" w:rsidRDefault="007C441E" w:rsidP="007C441E">
            <w:pPr>
              <w:ind w:left="0" w:firstLine="0"/>
              <w:rPr>
                <w:rFonts w:cs="Arial"/>
                <w:szCs w:val="20"/>
                <w:lang w:val="es-CO"/>
              </w:rPr>
            </w:pPr>
            <w:r w:rsidRPr="00700EEC">
              <w:rPr>
                <w:rFonts w:cs="Arial"/>
                <w:szCs w:val="20"/>
                <w:lang w:val="es-CO"/>
              </w:rPr>
              <w:t>Cliente</w:t>
            </w:r>
          </w:p>
        </w:tc>
        <w:tc>
          <w:tcPr>
            <w:tcW w:w="4060" w:type="dxa"/>
            <w:shd w:val="clear" w:color="auto" w:fill="auto"/>
            <w:vAlign w:val="center"/>
            <w:hideMark/>
          </w:tcPr>
          <w:p w14:paraId="53C2598E" w14:textId="77777777" w:rsidR="007C441E" w:rsidRPr="00700EEC" w:rsidRDefault="007C441E" w:rsidP="007C441E">
            <w:pPr>
              <w:ind w:left="0" w:firstLine="0"/>
              <w:rPr>
                <w:rFonts w:cs="Arial"/>
                <w:szCs w:val="20"/>
                <w:lang w:val="es-CO"/>
              </w:rPr>
            </w:pPr>
            <w:r w:rsidRPr="00146595">
              <w:rPr>
                <w:rFonts w:cs="Arial"/>
                <w:szCs w:val="20"/>
                <w:lang w:val="es-CO"/>
              </w:rPr>
              <w:t>5 días hábiles posterior a la fecha de recepción de la notificación</w:t>
            </w:r>
          </w:p>
        </w:tc>
        <w:tc>
          <w:tcPr>
            <w:tcW w:w="1240" w:type="dxa"/>
            <w:shd w:val="clear" w:color="auto" w:fill="auto"/>
            <w:noWrap/>
            <w:vAlign w:val="center"/>
            <w:hideMark/>
          </w:tcPr>
          <w:p w14:paraId="61F285A2" w14:textId="77777777" w:rsidR="007C441E" w:rsidRPr="00700EEC" w:rsidRDefault="00596FF6" w:rsidP="007C441E">
            <w:pPr>
              <w:ind w:left="0" w:firstLine="0"/>
              <w:jc w:val="center"/>
              <w:rPr>
                <w:rFonts w:cs="Arial"/>
                <w:szCs w:val="20"/>
                <w:lang w:val="es-CO"/>
              </w:rPr>
            </w:pPr>
            <w:r>
              <w:rPr>
                <w:rFonts w:cs="Arial"/>
                <w:szCs w:val="20"/>
                <w:lang w:val="es-CO"/>
              </w:rPr>
              <w:t>22.0</w:t>
            </w:r>
          </w:p>
        </w:tc>
      </w:tr>
      <w:tr w:rsidR="007C441E" w:rsidRPr="00146595" w14:paraId="38CE9F40" w14:textId="77777777" w:rsidTr="00FB0ECA">
        <w:trPr>
          <w:trHeight w:val="525"/>
        </w:trPr>
        <w:tc>
          <w:tcPr>
            <w:tcW w:w="2687" w:type="dxa"/>
            <w:shd w:val="clear" w:color="auto" w:fill="auto"/>
            <w:vAlign w:val="center"/>
            <w:hideMark/>
          </w:tcPr>
          <w:p w14:paraId="2CCAF943" w14:textId="77777777" w:rsidR="007C441E" w:rsidRPr="00700EEC" w:rsidRDefault="007C441E" w:rsidP="007C441E">
            <w:pPr>
              <w:ind w:left="0" w:firstLine="0"/>
              <w:rPr>
                <w:rFonts w:cs="Arial"/>
                <w:szCs w:val="20"/>
                <w:lang w:val="es-CO"/>
              </w:rPr>
            </w:pPr>
            <w:r w:rsidRPr="00146595">
              <w:rPr>
                <w:rFonts w:cs="Arial"/>
                <w:szCs w:val="20"/>
                <w:lang w:val="es-CO"/>
              </w:rPr>
              <w:t>Respuesta sobre si procede o no la apelación</w:t>
            </w:r>
          </w:p>
        </w:tc>
        <w:tc>
          <w:tcPr>
            <w:tcW w:w="2213" w:type="dxa"/>
            <w:shd w:val="clear" w:color="auto" w:fill="auto"/>
            <w:vAlign w:val="center"/>
            <w:hideMark/>
          </w:tcPr>
          <w:p w14:paraId="01C94CE5" w14:textId="77777777" w:rsidR="007C441E" w:rsidRPr="00700EEC" w:rsidRDefault="007C441E" w:rsidP="007C441E">
            <w:pPr>
              <w:ind w:left="0" w:firstLine="0"/>
              <w:rPr>
                <w:rFonts w:cs="Arial"/>
                <w:szCs w:val="20"/>
                <w:lang w:val="es-CO"/>
              </w:rPr>
            </w:pPr>
            <w:r w:rsidRPr="00700EEC">
              <w:rPr>
                <w:rFonts w:cs="Arial"/>
                <w:szCs w:val="20"/>
                <w:lang w:val="es-CO"/>
              </w:rPr>
              <w:t>UL de Colombia S.A.S.</w:t>
            </w:r>
          </w:p>
        </w:tc>
        <w:tc>
          <w:tcPr>
            <w:tcW w:w="4060" w:type="dxa"/>
            <w:shd w:val="clear" w:color="auto" w:fill="auto"/>
            <w:vAlign w:val="center"/>
            <w:hideMark/>
          </w:tcPr>
          <w:p w14:paraId="2297A098" w14:textId="77777777" w:rsidR="007C441E" w:rsidRPr="00700EEC" w:rsidRDefault="007C441E" w:rsidP="007C441E">
            <w:pPr>
              <w:ind w:left="0" w:firstLine="0"/>
              <w:rPr>
                <w:rFonts w:cs="Arial"/>
                <w:szCs w:val="20"/>
                <w:lang w:val="es-CO"/>
              </w:rPr>
            </w:pPr>
            <w:r w:rsidRPr="00146595">
              <w:rPr>
                <w:rFonts w:cs="Arial"/>
                <w:szCs w:val="20"/>
                <w:lang w:val="es-CO"/>
              </w:rPr>
              <w:t>5 días hábiles luego de la recepción de la apelación</w:t>
            </w:r>
          </w:p>
        </w:tc>
        <w:tc>
          <w:tcPr>
            <w:tcW w:w="1240" w:type="dxa"/>
            <w:shd w:val="clear" w:color="auto" w:fill="auto"/>
            <w:noWrap/>
            <w:vAlign w:val="center"/>
            <w:hideMark/>
          </w:tcPr>
          <w:p w14:paraId="2DF8B1ED" w14:textId="77777777" w:rsidR="007C441E" w:rsidRPr="00700EEC" w:rsidRDefault="007C441E" w:rsidP="007C441E">
            <w:pPr>
              <w:ind w:left="0" w:firstLine="0"/>
              <w:jc w:val="center"/>
              <w:rPr>
                <w:rFonts w:cs="Arial"/>
                <w:szCs w:val="20"/>
                <w:lang w:val="es-CO"/>
              </w:rPr>
            </w:pPr>
            <w:r w:rsidRPr="00146595">
              <w:rPr>
                <w:rFonts w:cs="Arial"/>
                <w:szCs w:val="20"/>
                <w:lang w:val="es-CO"/>
              </w:rPr>
              <w:t>22.1</w:t>
            </w:r>
          </w:p>
        </w:tc>
      </w:tr>
      <w:tr w:rsidR="007C441E" w:rsidRPr="00146595" w14:paraId="3B07AFCA" w14:textId="77777777" w:rsidTr="00FB0ECA">
        <w:trPr>
          <w:trHeight w:val="525"/>
        </w:trPr>
        <w:tc>
          <w:tcPr>
            <w:tcW w:w="2687" w:type="dxa"/>
            <w:shd w:val="clear" w:color="auto" w:fill="auto"/>
            <w:vAlign w:val="center"/>
            <w:hideMark/>
          </w:tcPr>
          <w:p w14:paraId="69C01F08" w14:textId="77777777" w:rsidR="007C441E" w:rsidRPr="00700EEC" w:rsidRDefault="007C441E" w:rsidP="007C441E">
            <w:pPr>
              <w:ind w:left="0" w:firstLine="0"/>
              <w:rPr>
                <w:rFonts w:cs="Arial"/>
                <w:szCs w:val="20"/>
                <w:lang w:val="es-CO"/>
              </w:rPr>
            </w:pPr>
            <w:r w:rsidRPr="00146595">
              <w:rPr>
                <w:rFonts w:cs="Arial"/>
                <w:szCs w:val="20"/>
                <w:lang w:val="es-CO"/>
              </w:rPr>
              <w:t>Notificación de la respuesta a la apelación</w:t>
            </w:r>
          </w:p>
        </w:tc>
        <w:tc>
          <w:tcPr>
            <w:tcW w:w="2213" w:type="dxa"/>
            <w:shd w:val="clear" w:color="auto" w:fill="auto"/>
            <w:vAlign w:val="center"/>
            <w:hideMark/>
          </w:tcPr>
          <w:p w14:paraId="0A736C5F" w14:textId="77777777" w:rsidR="007C441E" w:rsidRPr="00700EEC" w:rsidRDefault="007C441E" w:rsidP="007C441E">
            <w:pPr>
              <w:ind w:left="0" w:firstLine="0"/>
              <w:rPr>
                <w:rFonts w:cs="Arial"/>
                <w:szCs w:val="20"/>
                <w:lang w:val="es-CO"/>
              </w:rPr>
            </w:pPr>
            <w:r w:rsidRPr="00700EEC">
              <w:rPr>
                <w:rFonts w:cs="Arial"/>
                <w:szCs w:val="20"/>
                <w:lang w:val="es-CO"/>
              </w:rPr>
              <w:t>UL de Colombia S.A.S.</w:t>
            </w:r>
          </w:p>
        </w:tc>
        <w:tc>
          <w:tcPr>
            <w:tcW w:w="4060" w:type="dxa"/>
            <w:shd w:val="clear" w:color="auto" w:fill="auto"/>
            <w:vAlign w:val="center"/>
            <w:hideMark/>
          </w:tcPr>
          <w:p w14:paraId="091132A9" w14:textId="77777777" w:rsidR="007C441E" w:rsidRPr="00700EEC" w:rsidRDefault="007C441E" w:rsidP="007C441E">
            <w:pPr>
              <w:ind w:left="0" w:firstLine="0"/>
              <w:rPr>
                <w:rFonts w:cs="Arial"/>
                <w:szCs w:val="20"/>
                <w:lang w:val="es-CO"/>
              </w:rPr>
            </w:pPr>
            <w:r w:rsidRPr="00146595">
              <w:rPr>
                <w:rFonts w:cs="Arial"/>
                <w:szCs w:val="20"/>
                <w:lang w:val="es-CO"/>
              </w:rPr>
              <w:t>20 días hábiles luego de notificar que la apelación procede</w:t>
            </w:r>
          </w:p>
        </w:tc>
        <w:tc>
          <w:tcPr>
            <w:tcW w:w="1240" w:type="dxa"/>
            <w:shd w:val="clear" w:color="auto" w:fill="auto"/>
            <w:noWrap/>
            <w:vAlign w:val="center"/>
            <w:hideMark/>
          </w:tcPr>
          <w:p w14:paraId="73D12F12" w14:textId="77777777" w:rsidR="007C441E" w:rsidRPr="00700EEC" w:rsidRDefault="007C441E" w:rsidP="007C441E">
            <w:pPr>
              <w:ind w:left="0" w:firstLine="0"/>
              <w:jc w:val="center"/>
              <w:rPr>
                <w:rFonts w:cs="Arial"/>
                <w:szCs w:val="20"/>
                <w:lang w:val="es-CO"/>
              </w:rPr>
            </w:pPr>
            <w:r w:rsidRPr="00146595">
              <w:rPr>
                <w:rFonts w:cs="Arial"/>
                <w:szCs w:val="20"/>
                <w:lang w:val="es-CO"/>
              </w:rPr>
              <w:t>22.1</w:t>
            </w:r>
          </w:p>
        </w:tc>
      </w:tr>
      <w:tr w:rsidR="007C441E" w:rsidRPr="00146595" w14:paraId="0E2388EE" w14:textId="77777777" w:rsidTr="00FB0ECA">
        <w:trPr>
          <w:trHeight w:val="525"/>
        </w:trPr>
        <w:tc>
          <w:tcPr>
            <w:tcW w:w="2687" w:type="dxa"/>
            <w:shd w:val="clear" w:color="auto" w:fill="auto"/>
            <w:vAlign w:val="center"/>
            <w:hideMark/>
          </w:tcPr>
          <w:p w14:paraId="30EFA1BD" w14:textId="77777777" w:rsidR="007C441E" w:rsidRPr="00700EEC" w:rsidRDefault="007C441E" w:rsidP="007C441E">
            <w:pPr>
              <w:ind w:left="0" w:firstLine="0"/>
              <w:rPr>
                <w:rFonts w:cs="Arial"/>
                <w:szCs w:val="20"/>
                <w:lang w:val="es-CO"/>
              </w:rPr>
            </w:pPr>
            <w:r w:rsidRPr="00146595">
              <w:rPr>
                <w:rFonts w:cs="Arial"/>
                <w:szCs w:val="20"/>
                <w:lang w:val="es-CO"/>
              </w:rPr>
              <w:t xml:space="preserve">Registro del certificado en </w:t>
            </w:r>
            <w:r w:rsidRPr="001639B4">
              <w:rPr>
                <w:rFonts w:cs="Arial"/>
                <w:szCs w:val="20"/>
                <w:lang w:val="es-CO"/>
              </w:rPr>
              <w:t>SICERCO</w:t>
            </w:r>
            <w:r w:rsidR="003348D6" w:rsidRPr="001639B4">
              <w:rPr>
                <w:rFonts w:cs="Arial"/>
                <w:szCs w:val="20"/>
                <w:lang w:val="es-CO"/>
              </w:rPr>
              <w:t xml:space="preserve"> (cuando aplique)</w:t>
            </w:r>
          </w:p>
        </w:tc>
        <w:tc>
          <w:tcPr>
            <w:tcW w:w="2213" w:type="dxa"/>
            <w:shd w:val="clear" w:color="auto" w:fill="auto"/>
            <w:noWrap/>
            <w:vAlign w:val="center"/>
            <w:hideMark/>
          </w:tcPr>
          <w:p w14:paraId="741CA2D4" w14:textId="77777777" w:rsidR="007C441E" w:rsidRPr="00700EEC" w:rsidRDefault="007C441E" w:rsidP="007C441E">
            <w:pPr>
              <w:ind w:left="0" w:firstLine="0"/>
              <w:rPr>
                <w:rFonts w:cs="Arial"/>
                <w:szCs w:val="20"/>
                <w:lang w:val="es-CO"/>
              </w:rPr>
            </w:pPr>
            <w:r w:rsidRPr="00700EEC">
              <w:rPr>
                <w:rFonts w:cs="Arial"/>
                <w:szCs w:val="20"/>
                <w:lang w:val="es-CO"/>
              </w:rPr>
              <w:t>UL de Colombia S.A.S.</w:t>
            </w:r>
          </w:p>
        </w:tc>
        <w:tc>
          <w:tcPr>
            <w:tcW w:w="4060" w:type="dxa"/>
            <w:shd w:val="clear" w:color="auto" w:fill="auto"/>
            <w:vAlign w:val="center"/>
            <w:hideMark/>
          </w:tcPr>
          <w:p w14:paraId="099F90AF" w14:textId="77777777" w:rsidR="007C441E" w:rsidRPr="00700EEC" w:rsidRDefault="007C441E" w:rsidP="007C441E">
            <w:pPr>
              <w:ind w:left="0" w:firstLine="0"/>
              <w:rPr>
                <w:rFonts w:cs="Arial"/>
                <w:szCs w:val="20"/>
                <w:lang w:val="es-CO"/>
              </w:rPr>
            </w:pPr>
            <w:r w:rsidRPr="00146595">
              <w:rPr>
                <w:rFonts w:cs="Arial"/>
                <w:szCs w:val="20"/>
                <w:lang w:val="es-CO"/>
              </w:rPr>
              <w:t>5 días hábiles a partir de la fecha de expedición del certificado</w:t>
            </w:r>
          </w:p>
        </w:tc>
        <w:tc>
          <w:tcPr>
            <w:tcW w:w="1240" w:type="dxa"/>
            <w:shd w:val="clear" w:color="auto" w:fill="auto"/>
            <w:noWrap/>
            <w:vAlign w:val="center"/>
            <w:hideMark/>
          </w:tcPr>
          <w:p w14:paraId="497E522E" w14:textId="77777777" w:rsidR="007C441E" w:rsidRPr="00700EEC" w:rsidRDefault="007C441E" w:rsidP="007C441E">
            <w:pPr>
              <w:ind w:left="0" w:firstLine="0"/>
              <w:jc w:val="center"/>
              <w:rPr>
                <w:rFonts w:cs="Arial"/>
                <w:szCs w:val="20"/>
                <w:lang w:val="es-CO"/>
              </w:rPr>
            </w:pPr>
            <w:r w:rsidRPr="00146595">
              <w:rPr>
                <w:rFonts w:cs="Arial"/>
                <w:szCs w:val="20"/>
                <w:lang w:val="es-CO"/>
              </w:rPr>
              <w:t>15</w:t>
            </w:r>
          </w:p>
        </w:tc>
      </w:tr>
      <w:tr w:rsidR="007C441E" w:rsidRPr="00146595" w14:paraId="136119F2" w14:textId="77777777" w:rsidTr="00FB0ECA">
        <w:trPr>
          <w:trHeight w:val="780"/>
        </w:trPr>
        <w:tc>
          <w:tcPr>
            <w:tcW w:w="2687" w:type="dxa"/>
            <w:shd w:val="clear" w:color="auto" w:fill="auto"/>
            <w:vAlign w:val="center"/>
            <w:hideMark/>
          </w:tcPr>
          <w:p w14:paraId="0448BA40" w14:textId="77777777" w:rsidR="007C441E" w:rsidRPr="00700EEC" w:rsidRDefault="007C441E" w:rsidP="007C441E">
            <w:pPr>
              <w:ind w:left="0" w:firstLine="0"/>
              <w:rPr>
                <w:rFonts w:cs="Arial"/>
                <w:szCs w:val="20"/>
                <w:lang w:val="es-CO"/>
              </w:rPr>
            </w:pPr>
            <w:r w:rsidRPr="00146595">
              <w:rPr>
                <w:rFonts w:cs="Arial"/>
                <w:szCs w:val="20"/>
                <w:lang w:val="es-CO"/>
              </w:rPr>
              <w:t>Respuesta de solicitud de información sobre certificados emitidos</w:t>
            </w:r>
          </w:p>
        </w:tc>
        <w:tc>
          <w:tcPr>
            <w:tcW w:w="2213" w:type="dxa"/>
            <w:shd w:val="clear" w:color="auto" w:fill="auto"/>
            <w:vAlign w:val="center"/>
            <w:hideMark/>
          </w:tcPr>
          <w:p w14:paraId="751DEE08" w14:textId="77777777" w:rsidR="007C441E" w:rsidRPr="00700EEC" w:rsidRDefault="007C441E" w:rsidP="007C441E">
            <w:pPr>
              <w:ind w:left="0" w:firstLine="0"/>
              <w:rPr>
                <w:rFonts w:cs="Arial"/>
                <w:szCs w:val="20"/>
                <w:lang w:val="es-CO"/>
              </w:rPr>
            </w:pPr>
            <w:r w:rsidRPr="00700EEC">
              <w:rPr>
                <w:rFonts w:cs="Arial"/>
                <w:szCs w:val="20"/>
                <w:lang w:val="es-CO"/>
              </w:rPr>
              <w:t>Cliente</w:t>
            </w:r>
          </w:p>
        </w:tc>
        <w:tc>
          <w:tcPr>
            <w:tcW w:w="4060" w:type="dxa"/>
            <w:shd w:val="clear" w:color="auto" w:fill="auto"/>
            <w:vAlign w:val="center"/>
            <w:hideMark/>
          </w:tcPr>
          <w:p w14:paraId="18419F5F" w14:textId="77777777" w:rsidR="007C441E" w:rsidRPr="00700EEC" w:rsidRDefault="007C441E" w:rsidP="007C441E">
            <w:pPr>
              <w:ind w:left="0" w:firstLine="0"/>
              <w:rPr>
                <w:rFonts w:cs="Arial"/>
                <w:szCs w:val="20"/>
                <w:lang w:val="es-CO"/>
              </w:rPr>
            </w:pPr>
            <w:r w:rsidRPr="00146595">
              <w:rPr>
                <w:rFonts w:cs="Arial"/>
                <w:szCs w:val="20"/>
                <w:lang w:val="es-CO"/>
              </w:rPr>
              <w:t>2 días hábiles luego de la recepción de la solicitud</w:t>
            </w:r>
          </w:p>
        </w:tc>
        <w:tc>
          <w:tcPr>
            <w:tcW w:w="1240" w:type="dxa"/>
            <w:shd w:val="clear" w:color="auto" w:fill="auto"/>
            <w:noWrap/>
            <w:vAlign w:val="center"/>
            <w:hideMark/>
          </w:tcPr>
          <w:p w14:paraId="288BB9BC" w14:textId="77777777" w:rsidR="007C441E" w:rsidRPr="00700EEC" w:rsidRDefault="007C441E" w:rsidP="007C441E">
            <w:pPr>
              <w:ind w:left="0" w:firstLine="0"/>
              <w:jc w:val="center"/>
              <w:rPr>
                <w:rFonts w:cs="Arial"/>
                <w:szCs w:val="20"/>
                <w:lang w:val="es-CO"/>
              </w:rPr>
            </w:pPr>
            <w:r w:rsidRPr="00146595">
              <w:rPr>
                <w:rFonts w:cs="Arial"/>
                <w:szCs w:val="20"/>
                <w:lang w:val="es-CO"/>
              </w:rPr>
              <w:t>16</w:t>
            </w:r>
          </w:p>
        </w:tc>
      </w:tr>
      <w:tr w:rsidR="00FE55BC" w:rsidRPr="00146595" w14:paraId="01A1A0DC" w14:textId="77777777" w:rsidTr="00FB0ECA">
        <w:trPr>
          <w:trHeight w:val="300"/>
        </w:trPr>
        <w:tc>
          <w:tcPr>
            <w:tcW w:w="2687" w:type="dxa"/>
            <w:vMerge w:val="restart"/>
            <w:shd w:val="clear" w:color="auto" w:fill="auto"/>
            <w:vAlign w:val="center"/>
            <w:hideMark/>
          </w:tcPr>
          <w:p w14:paraId="0F2D18AE" w14:textId="0F3F4D50" w:rsidR="00FE55BC" w:rsidRPr="00700EEC" w:rsidRDefault="00FE55BC" w:rsidP="007C441E">
            <w:pPr>
              <w:ind w:left="0" w:firstLine="0"/>
              <w:rPr>
                <w:rFonts w:cs="Arial"/>
                <w:szCs w:val="20"/>
                <w:lang w:val="es-CO"/>
              </w:rPr>
            </w:pPr>
            <w:r w:rsidRPr="00FD7C22">
              <w:rPr>
                <w:rFonts w:cs="Arial"/>
                <w:szCs w:val="20"/>
                <w:lang w:val="es-CO"/>
              </w:rPr>
              <w:t>Notificación de vigilancia</w:t>
            </w:r>
            <w:r>
              <w:rPr>
                <w:rFonts w:cs="Arial"/>
                <w:szCs w:val="20"/>
                <w:lang w:val="es-CO"/>
              </w:rPr>
              <w:t xml:space="preserve"> si no es solicitada por el cliente</w:t>
            </w:r>
            <w:r w:rsidRPr="00FD7C22">
              <w:rPr>
                <w:rFonts w:cs="Arial"/>
                <w:szCs w:val="20"/>
                <w:lang w:val="es-CO"/>
              </w:rPr>
              <w:t xml:space="preserve"> (seguimiento)</w:t>
            </w:r>
          </w:p>
        </w:tc>
        <w:tc>
          <w:tcPr>
            <w:tcW w:w="2213" w:type="dxa"/>
            <w:vMerge w:val="restart"/>
            <w:shd w:val="clear" w:color="auto" w:fill="auto"/>
            <w:noWrap/>
            <w:vAlign w:val="center"/>
            <w:hideMark/>
          </w:tcPr>
          <w:p w14:paraId="245726A4" w14:textId="77777777" w:rsidR="00FE55BC" w:rsidRPr="00700EEC" w:rsidRDefault="00FE55BC" w:rsidP="007C441E">
            <w:pPr>
              <w:ind w:left="0" w:firstLine="0"/>
              <w:rPr>
                <w:rFonts w:cs="Arial"/>
                <w:szCs w:val="20"/>
                <w:lang w:val="es-CO"/>
              </w:rPr>
            </w:pPr>
            <w:r w:rsidRPr="00700EEC">
              <w:rPr>
                <w:rFonts w:cs="Arial"/>
                <w:szCs w:val="20"/>
                <w:lang w:val="es-CO"/>
              </w:rPr>
              <w:t>UL de Colombia S.A.S.</w:t>
            </w:r>
          </w:p>
          <w:p w14:paraId="501894CA" w14:textId="3E721D26" w:rsidR="00FE55BC" w:rsidRPr="00700EEC" w:rsidRDefault="00FE55BC" w:rsidP="007C441E">
            <w:pPr>
              <w:ind w:left="0"/>
              <w:rPr>
                <w:rFonts w:cs="Arial"/>
                <w:szCs w:val="20"/>
                <w:lang w:val="es-CO"/>
              </w:rPr>
            </w:pPr>
            <w:r w:rsidRPr="00700EEC">
              <w:rPr>
                <w:rFonts w:cs="Arial"/>
                <w:szCs w:val="20"/>
                <w:lang w:val="es-CO"/>
              </w:rPr>
              <w:t> </w:t>
            </w:r>
          </w:p>
        </w:tc>
        <w:tc>
          <w:tcPr>
            <w:tcW w:w="4060" w:type="dxa"/>
            <w:shd w:val="clear" w:color="auto" w:fill="auto"/>
            <w:vAlign w:val="center"/>
            <w:hideMark/>
          </w:tcPr>
          <w:p w14:paraId="5A10F175" w14:textId="77777777" w:rsidR="00FE55BC" w:rsidRPr="00700EEC" w:rsidRDefault="00FE55BC" w:rsidP="007C441E">
            <w:pPr>
              <w:ind w:left="0" w:firstLine="0"/>
              <w:rPr>
                <w:rFonts w:cs="Arial"/>
                <w:szCs w:val="20"/>
                <w:lang w:val="es-CO"/>
              </w:rPr>
            </w:pPr>
            <w:r w:rsidRPr="00146595">
              <w:rPr>
                <w:rFonts w:cs="Arial"/>
                <w:szCs w:val="20"/>
                <w:lang w:val="es-CO"/>
              </w:rPr>
              <w:t>Mes 4 luego de la emisión del certificado (Esquema 4)</w:t>
            </w:r>
          </w:p>
        </w:tc>
        <w:tc>
          <w:tcPr>
            <w:tcW w:w="1240" w:type="dxa"/>
            <w:vMerge w:val="restart"/>
            <w:shd w:val="clear" w:color="auto" w:fill="auto"/>
            <w:noWrap/>
            <w:vAlign w:val="center"/>
            <w:hideMark/>
          </w:tcPr>
          <w:p w14:paraId="570BFACE" w14:textId="77777777" w:rsidR="00FE55BC" w:rsidRPr="00700EEC" w:rsidRDefault="00FE55BC" w:rsidP="007C441E">
            <w:pPr>
              <w:ind w:left="0" w:firstLine="0"/>
              <w:jc w:val="center"/>
              <w:rPr>
                <w:rFonts w:cs="Arial"/>
                <w:szCs w:val="20"/>
                <w:lang w:val="es-CO"/>
              </w:rPr>
            </w:pPr>
            <w:r w:rsidRPr="00146595">
              <w:rPr>
                <w:rFonts w:cs="Arial"/>
                <w:szCs w:val="20"/>
                <w:lang w:val="es-CO"/>
              </w:rPr>
              <w:t>18</w:t>
            </w:r>
          </w:p>
        </w:tc>
      </w:tr>
      <w:tr w:rsidR="00FE55BC" w:rsidRPr="006F4F7F" w14:paraId="05CACDC2" w14:textId="77777777" w:rsidTr="00FB0ECA">
        <w:trPr>
          <w:trHeight w:val="525"/>
        </w:trPr>
        <w:tc>
          <w:tcPr>
            <w:tcW w:w="2687" w:type="dxa"/>
            <w:vMerge/>
            <w:vAlign w:val="center"/>
            <w:hideMark/>
          </w:tcPr>
          <w:p w14:paraId="30A4BA3E" w14:textId="77777777" w:rsidR="00FE55BC" w:rsidRPr="00700EEC" w:rsidRDefault="00FE55BC" w:rsidP="007C441E">
            <w:pPr>
              <w:ind w:left="0" w:firstLine="0"/>
              <w:rPr>
                <w:rFonts w:cs="Arial"/>
                <w:szCs w:val="20"/>
                <w:lang w:val="es-CO"/>
              </w:rPr>
            </w:pPr>
          </w:p>
        </w:tc>
        <w:tc>
          <w:tcPr>
            <w:tcW w:w="2213" w:type="dxa"/>
            <w:vMerge/>
            <w:shd w:val="clear" w:color="auto" w:fill="auto"/>
            <w:noWrap/>
            <w:vAlign w:val="center"/>
            <w:hideMark/>
          </w:tcPr>
          <w:p w14:paraId="3A899758" w14:textId="4EF4E738" w:rsidR="00FE55BC" w:rsidRPr="00700EEC" w:rsidRDefault="00FE55BC" w:rsidP="007C441E">
            <w:pPr>
              <w:ind w:left="0" w:firstLine="0"/>
              <w:rPr>
                <w:rFonts w:cs="Arial"/>
                <w:szCs w:val="20"/>
                <w:lang w:val="es-CO"/>
              </w:rPr>
            </w:pPr>
          </w:p>
        </w:tc>
        <w:tc>
          <w:tcPr>
            <w:tcW w:w="4060" w:type="dxa"/>
            <w:shd w:val="clear" w:color="auto" w:fill="auto"/>
            <w:vAlign w:val="center"/>
            <w:hideMark/>
          </w:tcPr>
          <w:p w14:paraId="4B7FE080" w14:textId="14F9B46B" w:rsidR="00FE55BC" w:rsidRPr="00700EEC" w:rsidRDefault="00FE55BC" w:rsidP="007C441E">
            <w:pPr>
              <w:ind w:left="0" w:firstLine="0"/>
              <w:rPr>
                <w:rFonts w:cs="Arial"/>
                <w:szCs w:val="20"/>
                <w:lang w:val="es-CO"/>
              </w:rPr>
            </w:pPr>
            <w:r>
              <w:rPr>
                <w:rFonts w:cs="Arial"/>
                <w:szCs w:val="20"/>
                <w:lang w:val="es-CO"/>
              </w:rPr>
              <w:t>De 2 a 3 Meses antes del vencimiento de la fecha del</w:t>
            </w:r>
            <w:r w:rsidRPr="00146595">
              <w:rPr>
                <w:rFonts w:cs="Arial"/>
                <w:szCs w:val="20"/>
                <w:lang w:val="es-CO"/>
              </w:rPr>
              <w:t xml:space="preserve"> </w:t>
            </w:r>
            <w:r>
              <w:rPr>
                <w:rFonts w:cs="Arial"/>
                <w:szCs w:val="20"/>
                <w:lang w:val="es-CO"/>
              </w:rPr>
              <w:t xml:space="preserve">seguimiento </w:t>
            </w:r>
            <w:r w:rsidRPr="00146595">
              <w:rPr>
                <w:rFonts w:cs="Arial"/>
                <w:szCs w:val="20"/>
                <w:lang w:val="es-CO"/>
              </w:rPr>
              <w:t>(Esquema 5)</w:t>
            </w:r>
          </w:p>
        </w:tc>
        <w:tc>
          <w:tcPr>
            <w:tcW w:w="1240" w:type="dxa"/>
            <w:vMerge/>
            <w:vAlign w:val="center"/>
            <w:hideMark/>
          </w:tcPr>
          <w:p w14:paraId="03D46246" w14:textId="77777777" w:rsidR="00FE55BC" w:rsidRPr="00700EEC" w:rsidRDefault="00FE55BC" w:rsidP="007C441E">
            <w:pPr>
              <w:ind w:left="0" w:firstLine="0"/>
              <w:rPr>
                <w:rFonts w:cs="Arial"/>
                <w:szCs w:val="20"/>
                <w:lang w:val="es-CO"/>
              </w:rPr>
            </w:pPr>
          </w:p>
        </w:tc>
      </w:tr>
      <w:tr w:rsidR="007C441E" w:rsidRPr="00146595" w14:paraId="37FA1C4E" w14:textId="77777777" w:rsidTr="00FB0ECA">
        <w:trPr>
          <w:trHeight w:val="525"/>
        </w:trPr>
        <w:tc>
          <w:tcPr>
            <w:tcW w:w="2687" w:type="dxa"/>
            <w:shd w:val="clear" w:color="auto" w:fill="auto"/>
            <w:vAlign w:val="center"/>
            <w:hideMark/>
          </w:tcPr>
          <w:p w14:paraId="5044330A" w14:textId="77777777" w:rsidR="007C441E" w:rsidRPr="00700EEC" w:rsidRDefault="007C441E" w:rsidP="007C441E">
            <w:pPr>
              <w:ind w:left="0" w:firstLine="0"/>
              <w:rPr>
                <w:rFonts w:cs="Arial"/>
                <w:szCs w:val="20"/>
                <w:lang w:val="es-CO"/>
              </w:rPr>
            </w:pPr>
            <w:r w:rsidRPr="00146595">
              <w:rPr>
                <w:rFonts w:cs="Arial"/>
                <w:szCs w:val="20"/>
                <w:lang w:val="es-CO"/>
              </w:rPr>
              <w:t>Solicitud Renovación de certificados</w:t>
            </w:r>
          </w:p>
        </w:tc>
        <w:tc>
          <w:tcPr>
            <w:tcW w:w="2213" w:type="dxa"/>
            <w:shd w:val="clear" w:color="auto" w:fill="auto"/>
            <w:noWrap/>
            <w:vAlign w:val="center"/>
            <w:hideMark/>
          </w:tcPr>
          <w:p w14:paraId="6366DCE0" w14:textId="77777777" w:rsidR="007C441E" w:rsidRPr="00700EEC" w:rsidRDefault="007C441E" w:rsidP="007C441E">
            <w:pPr>
              <w:ind w:left="0" w:firstLine="0"/>
              <w:rPr>
                <w:rFonts w:cs="Arial"/>
                <w:szCs w:val="20"/>
                <w:lang w:val="es-CO"/>
              </w:rPr>
            </w:pPr>
            <w:r w:rsidRPr="00700EEC">
              <w:rPr>
                <w:rFonts w:cs="Arial"/>
                <w:szCs w:val="20"/>
                <w:lang w:val="es-CO"/>
              </w:rPr>
              <w:t>Cliente</w:t>
            </w:r>
          </w:p>
        </w:tc>
        <w:tc>
          <w:tcPr>
            <w:tcW w:w="4060" w:type="dxa"/>
            <w:shd w:val="clear" w:color="auto" w:fill="auto"/>
            <w:vAlign w:val="center"/>
            <w:hideMark/>
          </w:tcPr>
          <w:p w14:paraId="7C3459D5" w14:textId="77777777" w:rsidR="007C441E" w:rsidRPr="00700EEC" w:rsidRDefault="007C441E" w:rsidP="007C441E">
            <w:pPr>
              <w:ind w:left="0" w:firstLine="0"/>
              <w:rPr>
                <w:rFonts w:cs="Arial"/>
                <w:szCs w:val="20"/>
                <w:lang w:val="es-CO"/>
              </w:rPr>
            </w:pPr>
            <w:r w:rsidRPr="00146595">
              <w:rPr>
                <w:rFonts w:cs="Arial"/>
                <w:szCs w:val="20"/>
                <w:lang w:val="es-CO"/>
              </w:rPr>
              <w:t>3 meses antes del vencimiento</w:t>
            </w:r>
          </w:p>
        </w:tc>
        <w:tc>
          <w:tcPr>
            <w:tcW w:w="1240" w:type="dxa"/>
            <w:shd w:val="clear" w:color="auto" w:fill="auto"/>
            <w:noWrap/>
            <w:vAlign w:val="center"/>
            <w:hideMark/>
          </w:tcPr>
          <w:p w14:paraId="7F67461F" w14:textId="77777777" w:rsidR="007C441E" w:rsidRPr="00700EEC" w:rsidRDefault="007C441E" w:rsidP="007C441E">
            <w:pPr>
              <w:ind w:left="0" w:firstLine="0"/>
              <w:jc w:val="center"/>
              <w:rPr>
                <w:rFonts w:cs="Arial"/>
                <w:szCs w:val="20"/>
                <w:lang w:val="es-CO"/>
              </w:rPr>
            </w:pPr>
            <w:r w:rsidRPr="00146595">
              <w:rPr>
                <w:rFonts w:cs="Arial"/>
                <w:szCs w:val="20"/>
                <w:lang w:val="es-CO"/>
              </w:rPr>
              <w:t>19</w:t>
            </w:r>
          </w:p>
        </w:tc>
      </w:tr>
      <w:tr w:rsidR="007C441E" w:rsidRPr="00146595" w14:paraId="2DD10C81" w14:textId="77777777" w:rsidTr="00FB0ECA">
        <w:trPr>
          <w:trHeight w:val="600"/>
        </w:trPr>
        <w:tc>
          <w:tcPr>
            <w:tcW w:w="2687" w:type="dxa"/>
            <w:shd w:val="clear" w:color="auto" w:fill="auto"/>
            <w:vAlign w:val="center"/>
            <w:hideMark/>
          </w:tcPr>
          <w:p w14:paraId="111CBEB8" w14:textId="77777777" w:rsidR="007C441E" w:rsidRPr="00700EEC" w:rsidRDefault="007C441E" w:rsidP="007C441E">
            <w:pPr>
              <w:ind w:left="0" w:firstLine="0"/>
              <w:rPr>
                <w:rFonts w:cs="Arial"/>
                <w:szCs w:val="20"/>
                <w:lang w:val="es-CO"/>
              </w:rPr>
            </w:pPr>
            <w:r w:rsidRPr="00146595">
              <w:rPr>
                <w:rFonts w:cs="Arial"/>
                <w:szCs w:val="20"/>
                <w:lang w:val="es-CO"/>
              </w:rPr>
              <w:t>Respuesta a validez de Quejas</w:t>
            </w:r>
          </w:p>
        </w:tc>
        <w:tc>
          <w:tcPr>
            <w:tcW w:w="2213" w:type="dxa"/>
            <w:shd w:val="clear" w:color="auto" w:fill="auto"/>
            <w:noWrap/>
            <w:vAlign w:val="center"/>
            <w:hideMark/>
          </w:tcPr>
          <w:p w14:paraId="16CD5F47" w14:textId="77777777" w:rsidR="007C441E" w:rsidRPr="00700EEC" w:rsidRDefault="007C441E" w:rsidP="007C441E">
            <w:pPr>
              <w:ind w:left="0" w:firstLine="0"/>
              <w:rPr>
                <w:rFonts w:cs="Arial"/>
                <w:szCs w:val="20"/>
                <w:lang w:val="es-CO"/>
              </w:rPr>
            </w:pPr>
            <w:r w:rsidRPr="00700EEC">
              <w:rPr>
                <w:rFonts w:cs="Arial"/>
                <w:szCs w:val="20"/>
                <w:lang w:val="es-CO"/>
              </w:rPr>
              <w:t>UL de Colombia S.A.S.</w:t>
            </w:r>
          </w:p>
        </w:tc>
        <w:tc>
          <w:tcPr>
            <w:tcW w:w="4060" w:type="dxa"/>
            <w:shd w:val="clear" w:color="auto" w:fill="auto"/>
            <w:vAlign w:val="center"/>
            <w:hideMark/>
          </w:tcPr>
          <w:p w14:paraId="5FCCF6BD" w14:textId="77777777" w:rsidR="007C441E" w:rsidRPr="00700EEC" w:rsidRDefault="007C441E" w:rsidP="007C441E">
            <w:pPr>
              <w:ind w:left="0" w:firstLine="0"/>
              <w:rPr>
                <w:rFonts w:cs="Arial"/>
                <w:szCs w:val="20"/>
                <w:lang w:val="es-CO"/>
              </w:rPr>
            </w:pPr>
            <w:r w:rsidRPr="00146595">
              <w:rPr>
                <w:rFonts w:cs="Arial"/>
                <w:szCs w:val="20"/>
                <w:lang w:val="es-CO"/>
              </w:rPr>
              <w:t>5 días hábiles luego de la recepción de la queja</w:t>
            </w:r>
          </w:p>
        </w:tc>
        <w:tc>
          <w:tcPr>
            <w:tcW w:w="1240" w:type="dxa"/>
            <w:shd w:val="clear" w:color="auto" w:fill="auto"/>
            <w:noWrap/>
            <w:vAlign w:val="center"/>
            <w:hideMark/>
          </w:tcPr>
          <w:p w14:paraId="5522A998" w14:textId="77777777" w:rsidR="007C441E" w:rsidRPr="00700EEC" w:rsidRDefault="007C441E" w:rsidP="007C441E">
            <w:pPr>
              <w:ind w:left="0" w:firstLine="0"/>
              <w:jc w:val="center"/>
              <w:rPr>
                <w:rFonts w:cs="Arial"/>
                <w:szCs w:val="20"/>
                <w:lang w:val="es-CO"/>
              </w:rPr>
            </w:pPr>
            <w:r w:rsidRPr="00146595">
              <w:rPr>
                <w:rFonts w:cs="Arial"/>
                <w:szCs w:val="20"/>
                <w:lang w:val="es-CO"/>
              </w:rPr>
              <w:t>22.2</w:t>
            </w:r>
          </w:p>
        </w:tc>
      </w:tr>
      <w:tr w:rsidR="007C441E" w:rsidRPr="00146595" w14:paraId="07E3CE97" w14:textId="77777777" w:rsidTr="00FB0ECA">
        <w:trPr>
          <w:trHeight w:val="525"/>
        </w:trPr>
        <w:tc>
          <w:tcPr>
            <w:tcW w:w="2687" w:type="dxa"/>
            <w:shd w:val="clear" w:color="auto" w:fill="auto"/>
            <w:vAlign w:val="center"/>
            <w:hideMark/>
          </w:tcPr>
          <w:p w14:paraId="47D97400" w14:textId="77777777" w:rsidR="007C441E" w:rsidRPr="00700EEC" w:rsidRDefault="007C441E" w:rsidP="007C441E">
            <w:pPr>
              <w:ind w:left="0" w:firstLine="0"/>
              <w:rPr>
                <w:rFonts w:cs="Arial"/>
                <w:szCs w:val="20"/>
                <w:lang w:val="es-CO"/>
              </w:rPr>
            </w:pPr>
            <w:r w:rsidRPr="00146595">
              <w:rPr>
                <w:rFonts w:cs="Arial"/>
                <w:szCs w:val="20"/>
                <w:lang w:val="es-CO"/>
              </w:rPr>
              <w:t>Notificación de respuesta a quejas</w:t>
            </w:r>
          </w:p>
        </w:tc>
        <w:tc>
          <w:tcPr>
            <w:tcW w:w="2213" w:type="dxa"/>
            <w:shd w:val="clear" w:color="auto" w:fill="auto"/>
            <w:noWrap/>
            <w:vAlign w:val="center"/>
            <w:hideMark/>
          </w:tcPr>
          <w:p w14:paraId="7C43F43F" w14:textId="77777777" w:rsidR="007C441E" w:rsidRPr="00700EEC" w:rsidRDefault="007C441E" w:rsidP="007C441E">
            <w:pPr>
              <w:ind w:left="0" w:firstLine="0"/>
              <w:rPr>
                <w:rFonts w:cs="Arial"/>
                <w:szCs w:val="20"/>
                <w:lang w:val="es-CO"/>
              </w:rPr>
            </w:pPr>
            <w:r w:rsidRPr="00700EEC">
              <w:rPr>
                <w:rFonts w:cs="Arial"/>
                <w:szCs w:val="20"/>
                <w:lang w:val="es-CO"/>
              </w:rPr>
              <w:t>UL de Colombia S.A.S.</w:t>
            </w:r>
          </w:p>
        </w:tc>
        <w:tc>
          <w:tcPr>
            <w:tcW w:w="4060" w:type="dxa"/>
            <w:shd w:val="clear" w:color="auto" w:fill="auto"/>
            <w:vAlign w:val="center"/>
            <w:hideMark/>
          </w:tcPr>
          <w:p w14:paraId="55FE0354" w14:textId="77777777" w:rsidR="007C441E" w:rsidRPr="00700EEC" w:rsidRDefault="007C441E" w:rsidP="001639B4">
            <w:pPr>
              <w:ind w:left="0" w:firstLine="0"/>
              <w:rPr>
                <w:rFonts w:cs="Arial"/>
                <w:szCs w:val="20"/>
                <w:lang w:val="es-CO"/>
              </w:rPr>
            </w:pPr>
            <w:r w:rsidRPr="00146595">
              <w:rPr>
                <w:rFonts w:cs="Arial"/>
                <w:szCs w:val="20"/>
                <w:lang w:val="es-CO"/>
              </w:rPr>
              <w:t xml:space="preserve">20 días hábiles luego </w:t>
            </w:r>
            <w:proofErr w:type="gramStart"/>
            <w:r w:rsidRPr="00146595">
              <w:rPr>
                <w:rFonts w:cs="Arial"/>
                <w:szCs w:val="20"/>
                <w:lang w:val="es-CO"/>
              </w:rPr>
              <w:t xml:space="preserve">de </w:t>
            </w:r>
            <w:r w:rsidR="003348D6">
              <w:rPr>
                <w:rFonts w:cs="Arial"/>
                <w:szCs w:val="20"/>
                <w:lang w:val="es-CO"/>
              </w:rPr>
              <w:t xml:space="preserve"> la</w:t>
            </w:r>
            <w:proofErr w:type="gramEnd"/>
            <w:r w:rsidR="003348D6">
              <w:rPr>
                <w:rFonts w:cs="Arial"/>
                <w:szCs w:val="20"/>
                <w:lang w:val="es-CO"/>
              </w:rPr>
              <w:t xml:space="preserve"> </w:t>
            </w:r>
            <w:r w:rsidR="003348D6" w:rsidRPr="001639B4">
              <w:rPr>
                <w:rFonts w:cs="Arial"/>
                <w:szCs w:val="20"/>
                <w:lang w:val="es-CO"/>
              </w:rPr>
              <w:t>recepción</w:t>
            </w:r>
            <w:r w:rsidR="003348D6">
              <w:rPr>
                <w:rFonts w:cs="Arial"/>
                <w:szCs w:val="20"/>
                <w:lang w:val="es-CO"/>
              </w:rPr>
              <w:t xml:space="preserve"> </w:t>
            </w:r>
          </w:p>
        </w:tc>
        <w:tc>
          <w:tcPr>
            <w:tcW w:w="1240" w:type="dxa"/>
            <w:shd w:val="clear" w:color="auto" w:fill="auto"/>
            <w:noWrap/>
            <w:vAlign w:val="center"/>
            <w:hideMark/>
          </w:tcPr>
          <w:p w14:paraId="0CD2A3D5" w14:textId="77777777" w:rsidR="007C441E" w:rsidRPr="00700EEC" w:rsidRDefault="007C441E" w:rsidP="007C441E">
            <w:pPr>
              <w:ind w:left="0" w:firstLine="0"/>
              <w:jc w:val="center"/>
              <w:rPr>
                <w:rFonts w:cs="Arial"/>
                <w:szCs w:val="20"/>
                <w:lang w:val="es-CO"/>
              </w:rPr>
            </w:pPr>
            <w:r w:rsidRPr="00146595">
              <w:rPr>
                <w:rFonts w:cs="Arial"/>
                <w:szCs w:val="20"/>
                <w:lang w:val="es-CO"/>
              </w:rPr>
              <w:t>22.2</w:t>
            </w:r>
          </w:p>
        </w:tc>
      </w:tr>
      <w:tr w:rsidR="007C441E" w:rsidRPr="00146595" w14:paraId="03706AD4" w14:textId="77777777" w:rsidTr="00FB0ECA">
        <w:trPr>
          <w:trHeight w:val="1035"/>
        </w:trPr>
        <w:tc>
          <w:tcPr>
            <w:tcW w:w="2687" w:type="dxa"/>
            <w:shd w:val="clear" w:color="auto" w:fill="auto"/>
            <w:vAlign w:val="center"/>
            <w:hideMark/>
          </w:tcPr>
          <w:p w14:paraId="497930C6" w14:textId="77777777" w:rsidR="007C441E" w:rsidRPr="00700EEC" w:rsidRDefault="007C441E" w:rsidP="007C441E">
            <w:pPr>
              <w:ind w:left="0" w:firstLine="0"/>
              <w:rPr>
                <w:rFonts w:cs="Arial"/>
                <w:szCs w:val="20"/>
                <w:lang w:val="es-CO"/>
              </w:rPr>
            </w:pPr>
            <w:r w:rsidRPr="00146595">
              <w:rPr>
                <w:rFonts w:cs="Arial"/>
                <w:szCs w:val="20"/>
                <w:lang w:val="es-CO"/>
              </w:rPr>
              <w:lastRenderedPageBreak/>
              <w:t>Notificación a UL de cambios que puedan afectar la conformidad de los productos certificados</w:t>
            </w:r>
          </w:p>
        </w:tc>
        <w:tc>
          <w:tcPr>
            <w:tcW w:w="2213" w:type="dxa"/>
            <w:shd w:val="clear" w:color="auto" w:fill="auto"/>
            <w:noWrap/>
            <w:vAlign w:val="center"/>
            <w:hideMark/>
          </w:tcPr>
          <w:p w14:paraId="4951056E" w14:textId="77777777" w:rsidR="007C441E" w:rsidRPr="00700EEC" w:rsidRDefault="007C441E" w:rsidP="007C441E">
            <w:pPr>
              <w:ind w:left="0" w:firstLine="0"/>
              <w:rPr>
                <w:rFonts w:cs="Arial"/>
                <w:szCs w:val="20"/>
                <w:lang w:val="es-CO"/>
              </w:rPr>
            </w:pPr>
            <w:r w:rsidRPr="00700EEC">
              <w:rPr>
                <w:rFonts w:cs="Arial"/>
                <w:szCs w:val="20"/>
                <w:lang w:val="es-CO"/>
              </w:rPr>
              <w:t>Cliente</w:t>
            </w:r>
          </w:p>
        </w:tc>
        <w:tc>
          <w:tcPr>
            <w:tcW w:w="4060" w:type="dxa"/>
            <w:shd w:val="clear" w:color="auto" w:fill="auto"/>
            <w:vAlign w:val="center"/>
            <w:hideMark/>
          </w:tcPr>
          <w:p w14:paraId="444A1D36" w14:textId="77777777" w:rsidR="007C441E" w:rsidRPr="00700EEC" w:rsidRDefault="007C441E" w:rsidP="007C441E">
            <w:pPr>
              <w:ind w:left="0" w:firstLine="0"/>
              <w:rPr>
                <w:rFonts w:cs="Arial"/>
                <w:szCs w:val="20"/>
                <w:lang w:val="es-CO"/>
              </w:rPr>
            </w:pPr>
            <w:r w:rsidRPr="00146595">
              <w:rPr>
                <w:rFonts w:cs="Arial"/>
                <w:szCs w:val="20"/>
                <w:lang w:val="es-CO"/>
              </w:rPr>
              <w:t>5 días hábiles luego del cambio</w:t>
            </w:r>
          </w:p>
        </w:tc>
        <w:tc>
          <w:tcPr>
            <w:tcW w:w="1240" w:type="dxa"/>
            <w:shd w:val="clear" w:color="auto" w:fill="auto"/>
            <w:noWrap/>
            <w:vAlign w:val="center"/>
            <w:hideMark/>
          </w:tcPr>
          <w:p w14:paraId="6A4F68B2" w14:textId="77777777" w:rsidR="007C441E" w:rsidRPr="00700EEC" w:rsidRDefault="007C441E" w:rsidP="007C441E">
            <w:pPr>
              <w:ind w:left="0" w:firstLine="0"/>
              <w:jc w:val="center"/>
              <w:rPr>
                <w:rFonts w:cs="Arial"/>
                <w:szCs w:val="20"/>
                <w:lang w:val="es-CO"/>
              </w:rPr>
            </w:pPr>
            <w:r w:rsidRPr="00146595">
              <w:rPr>
                <w:rFonts w:cs="Arial"/>
                <w:szCs w:val="20"/>
                <w:lang w:val="es-CO"/>
              </w:rPr>
              <w:t>23.2</w:t>
            </w:r>
          </w:p>
        </w:tc>
      </w:tr>
    </w:tbl>
    <w:p w14:paraId="0ABF0BA7" w14:textId="5C1AA2EE" w:rsidR="000405A9" w:rsidRDefault="000405A9">
      <w:pPr>
        <w:pStyle w:val="BodyText"/>
        <w:ind w:left="0"/>
        <w:jc w:val="both"/>
        <w:rPr>
          <w:lang w:val="es-CO"/>
        </w:rPr>
      </w:pPr>
    </w:p>
    <w:p w14:paraId="04E967F8" w14:textId="77777777" w:rsidR="00EF60B2" w:rsidRPr="001C4E43" w:rsidRDefault="00EF60B2">
      <w:pPr>
        <w:pStyle w:val="BodyText"/>
        <w:ind w:left="0"/>
        <w:jc w:val="both"/>
        <w:rPr>
          <w:lang w:val="es-CO"/>
        </w:rPr>
      </w:pPr>
    </w:p>
    <w:sectPr w:rsidR="00EF60B2" w:rsidRPr="001C4E43" w:rsidSect="00A442D4">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08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8FCC6" w14:textId="77777777" w:rsidR="007A2CBC" w:rsidRDefault="007A2CBC">
      <w:r>
        <w:separator/>
      </w:r>
    </w:p>
  </w:endnote>
  <w:endnote w:type="continuationSeparator" w:id="0">
    <w:p w14:paraId="6E04AFBF" w14:textId="77777777" w:rsidR="007A2CBC" w:rsidRDefault="007A2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8E832" w14:textId="77777777" w:rsidR="00BB6F8C" w:rsidRDefault="00BB6F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7BA77" w14:textId="77777777" w:rsidR="00B15D58" w:rsidRDefault="00B15D58" w:rsidP="00A442D4">
    <w:pPr>
      <w:pStyle w:val="Footer"/>
      <w:ind w:left="0" w:firstLine="0"/>
      <w:jc w:val="both"/>
      <w:rPr>
        <w:sz w:val="16"/>
        <w:szCs w:val="16"/>
        <w:lang w:val="es-MX"/>
      </w:rPr>
    </w:pPr>
  </w:p>
  <w:p w14:paraId="15E43CCB" w14:textId="19DC073A" w:rsidR="00B15D58" w:rsidRPr="00D9098A" w:rsidRDefault="00B15D58" w:rsidP="005035E7">
    <w:pPr>
      <w:pStyle w:val="Footer"/>
      <w:ind w:left="0" w:firstLine="0"/>
      <w:rPr>
        <w:sz w:val="16"/>
        <w:szCs w:val="16"/>
      </w:rPr>
    </w:pPr>
    <w:r w:rsidRPr="00D9098A">
      <w:rPr>
        <w:sz w:val="16"/>
        <w:szCs w:val="16"/>
      </w:rPr>
      <w:t>Document Number:  46-IC-C0</w:t>
    </w:r>
    <w:r>
      <w:rPr>
        <w:sz w:val="16"/>
        <w:szCs w:val="16"/>
      </w:rPr>
      <w:t>851</w:t>
    </w:r>
    <w:r w:rsidRPr="00D9098A">
      <w:rPr>
        <w:sz w:val="16"/>
        <w:szCs w:val="16"/>
      </w:rPr>
      <w:t xml:space="preserve"> Rev. 1.0</w:t>
    </w:r>
  </w:p>
  <w:p w14:paraId="77FDE67B" w14:textId="77777777" w:rsidR="00B15D58" w:rsidRPr="00D9098A" w:rsidRDefault="00B15D58" w:rsidP="005035E7">
    <w:pPr>
      <w:pStyle w:val="Footer"/>
      <w:ind w:left="0" w:firstLine="0"/>
      <w:rPr>
        <w:sz w:val="16"/>
        <w:szCs w:val="16"/>
      </w:rPr>
    </w:pPr>
  </w:p>
  <w:p w14:paraId="5A437671" w14:textId="77777777" w:rsidR="00D9098A" w:rsidRDefault="00D9098A" w:rsidP="00D9098A">
    <w:pPr>
      <w:pStyle w:val="Footer"/>
      <w:ind w:left="0" w:firstLine="0"/>
      <w:rPr>
        <w:sz w:val="16"/>
        <w:szCs w:val="16"/>
      </w:rPr>
    </w:pPr>
    <w:r>
      <w:rPr>
        <w:sz w:val="16"/>
        <w:szCs w:val="16"/>
      </w:rPr>
      <w:t>Copyright</w:t>
    </w:r>
    <w:r>
      <w:rPr>
        <w:rFonts w:ascii="Symbol" w:hAnsi="Symbol"/>
        <w:sz w:val="16"/>
        <w:szCs w:val="16"/>
      </w:rPr>
      <w:t>Ó</w:t>
    </w:r>
    <w:r>
      <w:rPr>
        <w:sz w:val="16"/>
        <w:szCs w:val="16"/>
      </w:rPr>
      <w:t xml:space="preserve"> (2020) UL. All rights reserved. May not be reproduced without permission.  This document is controlled and has been released electronically. The version on the UL intranet is the up-to-date document. Hard copies are uncontrolled and may not be </w:t>
    </w:r>
    <w:proofErr w:type="gramStart"/>
    <w:r>
      <w:rPr>
        <w:sz w:val="16"/>
        <w:szCs w:val="16"/>
      </w:rPr>
      <w:t>up-to-date</w:t>
    </w:r>
    <w:proofErr w:type="gramEnd"/>
    <w:r>
      <w:rPr>
        <w:sz w:val="16"/>
        <w:szCs w:val="16"/>
      </w:rPr>
      <w:t xml:space="preserve">.   </w:t>
    </w:r>
  </w:p>
  <w:p w14:paraId="6B05986A" w14:textId="50804B43" w:rsidR="00B15D58" w:rsidRPr="00BB6F8C" w:rsidRDefault="00B15D58" w:rsidP="005035E7">
    <w:pPr>
      <w:pStyle w:val="Footer"/>
      <w:ind w:left="0" w:firstLine="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6F483" w14:textId="3F90EE03" w:rsidR="00B15D58" w:rsidRDefault="00B15D58" w:rsidP="005035E7">
    <w:pPr>
      <w:pStyle w:val="Footer"/>
      <w:ind w:left="0" w:firstLine="0"/>
      <w:rPr>
        <w:sz w:val="16"/>
        <w:szCs w:val="16"/>
      </w:rPr>
    </w:pPr>
    <w:r>
      <w:rPr>
        <w:sz w:val="16"/>
        <w:szCs w:val="16"/>
      </w:rPr>
      <w:t>Document Number:  Client/Customer Support Guidance-ULID-007459 (DCS:46-IC-C0851) Rev. 1.0</w:t>
    </w:r>
  </w:p>
  <w:p w14:paraId="3F5B3CBC" w14:textId="7FE65616" w:rsidR="00D9098A" w:rsidRDefault="00D9098A" w:rsidP="00D9098A">
    <w:pPr>
      <w:pStyle w:val="Footer"/>
      <w:ind w:left="0" w:firstLine="0"/>
      <w:rPr>
        <w:sz w:val="16"/>
        <w:szCs w:val="16"/>
      </w:rPr>
    </w:pPr>
    <w:r>
      <w:rPr>
        <w:sz w:val="16"/>
        <w:szCs w:val="16"/>
      </w:rPr>
      <w:t>Copyright</w:t>
    </w:r>
    <w:r>
      <w:rPr>
        <w:rFonts w:ascii="Symbol" w:hAnsi="Symbol"/>
        <w:sz w:val="16"/>
        <w:szCs w:val="16"/>
      </w:rPr>
      <w:t>Ó</w:t>
    </w:r>
    <w:r>
      <w:rPr>
        <w:sz w:val="16"/>
        <w:szCs w:val="16"/>
      </w:rPr>
      <w:t xml:space="preserve"> (2020) UL. All rights reserved. May not be reproduced without permission.  This document is controlled and has been released electronically. The version on the UL intranet is the up-to-date document. Hard copies are uncontrolled and may not be </w:t>
    </w:r>
    <w:proofErr w:type="gramStart"/>
    <w:r>
      <w:rPr>
        <w:sz w:val="16"/>
        <w:szCs w:val="16"/>
      </w:rPr>
      <w:t>up-to-date</w:t>
    </w:r>
    <w:proofErr w:type="gramEnd"/>
    <w:r>
      <w:rPr>
        <w:sz w:val="16"/>
        <w:szCs w:val="16"/>
      </w:rPr>
      <w:t xml:space="preserve">.   </w:t>
    </w:r>
  </w:p>
  <w:p w14:paraId="1AE15116" w14:textId="29334C16" w:rsidR="00B15D58" w:rsidRPr="00D9098A" w:rsidRDefault="00B15D58" w:rsidP="00D9098A">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2F3DC" w14:textId="77777777" w:rsidR="007A2CBC" w:rsidRDefault="007A2CBC">
      <w:r>
        <w:separator/>
      </w:r>
    </w:p>
  </w:footnote>
  <w:footnote w:type="continuationSeparator" w:id="0">
    <w:p w14:paraId="5E876431" w14:textId="77777777" w:rsidR="007A2CBC" w:rsidRDefault="007A2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194A8" w14:textId="77777777" w:rsidR="00BB6F8C" w:rsidRDefault="00BB6F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5"/>
      <w:gridCol w:w="3241"/>
      <w:gridCol w:w="3864"/>
    </w:tblGrid>
    <w:tr w:rsidR="00B15D58" w:rsidRPr="006F4F7F" w14:paraId="38C6AD5F" w14:textId="77777777" w:rsidTr="003C1D70">
      <w:trPr>
        <w:trHeight w:val="1455"/>
      </w:trPr>
      <w:tc>
        <w:tcPr>
          <w:tcW w:w="1534" w:type="pct"/>
        </w:tcPr>
        <w:p w14:paraId="2B970782" w14:textId="77777777" w:rsidR="00B15D58" w:rsidRPr="00A355A9" w:rsidRDefault="00B15D58" w:rsidP="00E750B0">
          <w:pPr>
            <w:pStyle w:val="Header"/>
            <w:tabs>
              <w:tab w:val="center" w:pos="5112"/>
            </w:tabs>
            <w:ind w:left="0" w:firstLine="0"/>
            <w:jc w:val="center"/>
            <w:rPr>
              <w:rFonts w:cs="Arial"/>
              <w:b/>
              <w:bCs/>
              <w:lang w:val="es-MX"/>
            </w:rPr>
          </w:pPr>
          <w:r>
            <w:rPr>
              <w:rFonts w:cs="Arial"/>
              <w:noProof/>
            </w:rPr>
            <w:drawing>
              <wp:anchor distT="0" distB="0" distL="114300" distR="114300" simplePos="0" relativeHeight="251662336" behindDoc="1" locked="0" layoutInCell="1" allowOverlap="1" wp14:anchorId="378C8CB6" wp14:editId="25FEF72A">
                <wp:simplePos x="0" y="0"/>
                <wp:positionH relativeFrom="column">
                  <wp:posOffset>543579</wp:posOffset>
                </wp:positionH>
                <wp:positionV relativeFrom="paragraph">
                  <wp:posOffset>116005</wp:posOffset>
                </wp:positionV>
                <wp:extent cx="657225" cy="6667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81" w:type="pct"/>
        </w:tcPr>
        <w:p w14:paraId="5C07D19A" w14:textId="77777777" w:rsidR="00B15D58" w:rsidRDefault="00B15D58" w:rsidP="00E750B0">
          <w:pPr>
            <w:pStyle w:val="Header"/>
            <w:tabs>
              <w:tab w:val="center" w:pos="5112"/>
            </w:tabs>
            <w:ind w:left="162" w:firstLine="0"/>
            <w:jc w:val="center"/>
            <w:rPr>
              <w:rFonts w:cs="Arial"/>
              <w:b/>
              <w:bCs/>
              <w:szCs w:val="20"/>
              <w:lang w:val="es-MX"/>
            </w:rPr>
          </w:pPr>
        </w:p>
        <w:p w14:paraId="3300F6CF" w14:textId="77777777" w:rsidR="00B15D58" w:rsidRDefault="00B15D58" w:rsidP="00E750B0">
          <w:pPr>
            <w:pStyle w:val="Header"/>
            <w:tabs>
              <w:tab w:val="clear" w:pos="4320"/>
              <w:tab w:val="center" w:pos="5112"/>
            </w:tabs>
            <w:ind w:left="-18" w:firstLine="18"/>
            <w:jc w:val="center"/>
            <w:rPr>
              <w:b/>
              <w:bCs/>
              <w:lang w:val="es-CO"/>
            </w:rPr>
          </w:pPr>
          <w:r w:rsidRPr="00340E17">
            <w:rPr>
              <w:b/>
              <w:bCs/>
              <w:lang w:val="es-CO"/>
            </w:rPr>
            <w:t>Organismo de</w:t>
          </w:r>
          <w:r>
            <w:rPr>
              <w:b/>
              <w:bCs/>
              <w:lang w:val="es-CO"/>
            </w:rPr>
            <w:t xml:space="preserve"> </w:t>
          </w:r>
          <w:r w:rsidRPr="00340E17">
            <w:rPr>
              <w:b/>
              <w:bCs/>
              <w:lang w:val="es-CO"/>
            </w:rPr>
            <w:t>Certificación</w:t>
          </w:r>
        </w:p>
        <w:p w14:paraId="47093253" w14:textId="77777777" w:rsidR="00B15D58" w:rsidRPr="00340E17" w:rsidRDefault="00B15D58" w:rsidP="00E750B0">
          <w:pPr>
            <w:pStyle w:val="Header"/>
            <w:tabs>
              <w:tab w:val="clear" w:pos="4320"/>
              <w:tab w:val="left" w:pos="2342"/>
              <w:tab w:val="center" w:pos="5112"/>
            </w:tabs>
            <w:ind w:left="-18" w:firstLine="18"/>
            <w:rPr>
              <w:b/>
              <w:bCs/>
              <w:lang w:val="es-CO"/>
            </w:rPr>
          </w:pPr>
          <w:r>
            <w:rPr>
              <w:b/>
              <w:bCs/>
              <w:lang w:val="es-CO"/>
            </w:rPr>
            <w:tab/>
          </w:r>
        </w:p>
        <w:p w14:paraId="46DC6CCC" w14:textId="77777777" w:rsidR="00B15D58" w:rsidRDefault="00B15D58" w:rsidP="00E750B0">
          <w:pPr>
            <w:pStyle w:val="Header"/>
            <w:tabs>
              <w:tab w:val="clear" w:pos="4320"/>
              <w:tab w:val="center" w:pos="5112"/>
            </w:tabs>
            <w:ind w:left="-18" w:firstLine="18"/>
            <w:jc w:val="center"/>
            <w:rPr>
              <w:b/>
              <w:bCs/>
              <w:lang w:val="es-MX"/>
            </w:rPr>
          </w:pPr>
          <w:r w:rsidRPr="000E5698">
            <w:rPr>
              <w:b/>
              <w:bCs/>
              <w:color w:val="auto"/>
              <w:lang w:val="es-CO"/>
            </w:rPr>
            <w:t>UL de Colombia S</w:t>
          </w:r>
          <w:r>
            <w:rPr>
              <w:b/>
              <w:bCs/>
              <w:color w:val="auto"/>
              <w:lang w:val="es-CO"/>
            </w:rPr>
            <w:t>.</w:t>
          </w:r>
          <w:r w:rsidRPr="000E5698">
            <w:rPr>
              <w:b/>
              <w:bCs/>
              <w:color w:val="auto"/>
              <w:lang w:val="es-CO"/>
            </w:rPr>
            <w:t>A</w:t>
          </w:r>
          <w:r>
            <w:rPr>
              <w:b/>
              <w:bCs/>
              <w:color w:val="auto"/>
              <w:lang w:val="es-CO"/>
            </w:rPr>
            <w:t>.</w:t>
          </w:r>
          <w:r w:rsidRPr="000E5698">
            <w:rPr>
              <w:b/>
              <w:bCs/>
              <w:color w:val="auto"/>
              <w:lang w:val="es-CO"/>
            </w:rPr>
            <w:t>S</w:t>
          </w:r>
          <w:r>
            <w:rPr>
              <w:b/>
              <w:bCs/>
              <w:color w:val="auto"/>
              <w:lang w:val="es-CO"/>
            </w:rPr>
            <w:t>.</w:t>
          </w:r>
        </w:p>
      </w:tc>
      <w:tc>
        <w:tcPr>
          <w:tcW w:w="1885" w:type="pct"/>
        </w:tcPr>
        <w:p w14:paraId="1146B55D" w14:textId="66F66E6C" w:rsidR="00B15D58" w:rsidRDefault="00B15D58" w:rsidP="00E750B0">
          <w:pPr>
            <w:pStyle w:val="Header"/>
            <w:ind w:left="205" w:hanging="43"/>
            <w:rPr>
              <w:b/>
              <w:bCs/>
              <w:lang w:val="es-MX"/>
            </w:rPr>
          </w:pPr>
          <w:r>
            <w:rPr>
              <w:b/>
              <w:bCs/>
              <w:lang w:val="es-MX"/>
            </w:rPr>
            <w:t>Número de documento: Client/</w:t>
          </w:r>
          <w:proofErr w:type="spellStart"/>
          <w:r>
            <w:rPr>
              <w:b/>
              <w:bCs/>
              <w:lang w:val="es-MX"/>
            </w:rPr>
            <w:t>Customer</w:t>
          </w:r>
          <w:proofErr w:type="spellEnd"/>
          <w:r>
            <w:rPr>
              <w:b/>
              <w:bCs/>
              <w:lang w:val="es-MX"/>
            </w:rPr>
            <w:t xml:space="preserve"> Support Guidance-ULID-007459 (DCS:46-IC-C0851)</w:t>
          </w:r>
          <w:r w:rsidRPr="000A63B9">
            <w:rPr>
              <w:lang w:val="es-MX"/>
            </w:rPr>
            <w:br/>
          </w:r>
          <w:r>
            <w:rPr>
              <w:b/>
              <w:bCs/>
              <w:lang w:val="es-MX"/>
            </w:rPr>
            <w:t>Revisión #: 1.0</w:t>
          </w:r>
        </w:p>
        <w:p w14:paraId="60A86FCC" w14:textId="43BFB27B" w:rsidR="00B15D58" w:rsidRPr="000A63B9" w:rsidRDefault="00B15D58" w:rsidP="00E750B0">
          <w:pPr>
            <w:pStyle w:val="Header"/>
            <w:ind w:left="205" w:hanging="43"/>
            <w:rPr>
              <w:lang w:val="es-MX"/>
            </w:rPr>
          </w:pPr>
          <w:r>
            <w:rPr>
              <w:b/>
              <w:bCs/>
              <w:lang w:val="es-MX"/>
            </w:rPr>
            <w:t xml:space="preserve"> </w:t>
          </w:r>
          <w:r w:rsidRPr="000A63B9">
            <w:rPr>
              <w:b/>
              <w:bCs/>
              <w:lang w:val="es-MX"/>
            </w:rPr>
            <w:t>Fecha de emisión:</w:t>
          </w:r>
          <w:r w:rsidRPr="000A63B9">
            <w:rPr>
              <w:lang w:val="es-MX"/>
            </w:rPr>
            <w:t xml:space="preserve"> </w:t>
          </w:r>
          <w:r>
            <w:rPr>
              <w:lang w:val="es-MX"/>
            </w:rPr>
            <w:t xml:space="preserve">  </w:t>
          </w:r>
          <w:r w:rsidR="00D9098A">
            <w:rPr>
              <w:lang w:val="es-MX"/>
            </w:rPr>
            <w:t>2020-10-15</w:t>
          </w:r>
        </w:p>
        <w:p w14:paraId="38D5DC19" w14:textId="2D6B7B8B" w:rsidR="00B15D58" w:rsidRPr="000A63B9" w:rsidRDefault="00B15D58" w:rsidP="00E750B0">
          <w:pPr>
            <w:pStyle w:val="Header"/>
            <w:ind w:left="205" w:hanging="43"/>
            <w:rPr>
              <w:b/>
              <w:bCs/>
              <w:lang w:val="es-MX"/>
            </w:rPr>
          </w:pPr>
          <w:r w:rsidRPr="000A63B9">
            <w:rPr>
              <w:b/>
              <w:bCs/>
              <w:lang w:val="es-MX"/>
            </w:rPr>
            <w:t xml:space="preserve"> Fecha de revisión</w:t>
          </w:r>
        </w:p>
        <w:p w14:paraId="7F696FA3" w14:textId="5C8B324A" w:rsidR="00B15D58" w:rsidRDefault="00B15D58" w:rsidP="00E750B0">
          <w:pPr>
            <w:pStyle w:val="Header"/>
            <w:ind w:left="205" w:hanging="43"/>
            <w:rPr>
              <w:lang w:val="es-MX"/>
            </w:rPr>
          </w:pPr>
          <w:r w:rsidRPr="000A63B9">
            <w:rPr>
              <w:b/>
              <w:bCs/>
              <w:lang w:val="es-MX"/>
            </w:rPr>
            <w:t xml:space="preserve"> Efectivo a partir de:</w:t>
          </w:r>
          <w:r w:rsidRPr="000A63B9">
            <w:rPr>
              <w:lang w:val="es-MX"/>
            </w:rPr>
            <w:t xml:space="preserve"> </w:t>
          </w:r>
          <w:r w:rsidR="00D9098A">
            <w:rPr>
              <w:lang w:val="es-MX"/>
            </w:rPr>
            <w:t>2020-10-15</w:t>
          </w:r>
        </w:p>
        <w:p w14:paraId="0AECC823" w14:textId="67A0137E" w:rsidR="00B15D58" w:rsidRPr="00C7055F" w:rsidRDefault="00B15D58" w:rsidP="00E750B0">
          <w:pPr>
            <w:pStyle w:val="Header"/>
            <w:ind w:left="205" w:hanging="43"/>
            <w:rPr>
              <w:rFonts w:cs="Arial"/>
              <w:lang w:val="es-MX"/>
            </w:rPr>
          </w:pPr>
          <w:r w:rsidRPr="000A63B9">
            <w:rPr>
              <w:lang w:val="es-MX"/>
            </w:rPr>
            <w:t xml:space="preserve">Página </w:t>
          </w:r>
          <w:r w:rsidRPr="00C00C69">
            <w:rPr>
              <w:szCs w:val="20"/>
            </w:rPr>
            <w:fldChar w:fldCharType="begin"/>
          </w:r>
          <w:r w:rsidRPr="00C00C69">
            <w:rPr>
              <w:szCs w:val="20"/>
              <w:lang w:val="es-MX"/>
            </w:rPr>
            <w:instrText xml:space="preserve"> PAGE  \* MERGEFORMAT </w:instrText>
          </w:r>
          <w:r w:rsidRPr="00C00C69">
            <w:rPr>
              <w:szCs w:val="20"/>
            </w:rPr>
            <w:fldChar w:fldCharType="separate"/>
          </w:r>
          <w:r w:rsidRPr="00C00C69">
            <w:rPr>
              <w:noProof/>
              <w:szCs w:val="20"/>
              <w:lang w:val="es-MX"/>
            </w:rPr>
            <w:t>25</w:t>
          </w:r>
          <w:r w:rsidRPr="00C00C69">
            <w:rPr>
              <w:szCs w:val="20"/>
            </w:rPr>
            <w:fldChar w:fldCharType="end"/>
          </w:r>
          <w:r w:rsidRPr="00C00C69">
            <w:rPr>
              <w:szCs w:val="20"/>
              <w:lang w:val="es-MX"/>
            </w:rPr>
            <w:t xml:space="preserve"> de </w:t>
          </w:r>
          <w:r w:rsidRPr="00C00C69">
            <w:rPr>
              <w:rStyle w:val="PageNumber"/>
              <w:szCs w:val="20"/>
            </w:rPr>
            <w:fldChar w:fldCharType="begin"/>
          </w:r>
          <w:r w:rsidRPr="00C00C69">
            <w:rPr>
              <w:rStyle w:val="PageNumber"/>
              <w:szCs w:val="20"/>
              <w:lang w:val="es-MX"/>
            </w:rPr>
            <w:instrText xml:space="preserve"> NUMPAGES </w:instrText>
          </w:r>
          <w:r w:rsidRPr="00C00C69">
            <w:rPr>
              <w:rStyle w:val="PageNumber"/>
              <w:szCs w:val="20"/>
            </w:rPr>
            <w:fldChar w:fldCharType="separate"/>
          </w:r>
          <w:r w:rsidRPr="00C00C69">
            <w:rPr>
              <w:rStyle w:val="PageNumber"/>
              <w:noProof/>
              <w:szCs w:val="20"/>
              <w:lang w:val="es-MX"/>
            </w:rPr>
            <w:t>25</w:t>
          </w:r>
          <w:r w:rsidRPr="00C00C69">
            <w:rPr>
              <w:rStyle w:val="PageNumber"/>
              <w:szCs w:val="20"/>
            </w:rPr>
            <w:fldChar w:fldCharType="end"/>
          </w:r>
          <w:r w:rsidRPr="008D4505">
            <w:rPr>
              <w:rStyle w:val="PageNumber"/>
              <w:lang w:val="es-CO"/>
            </w:rPr>
            <w:t xml:space="preserve">        </w:t>
          </w:r>
          <w:r>
            <w:rPr>
              <w:rStyle w:val="PageNumber"/>
              <w:color w:val="BFBFBF" w:themeColor="background1" w:themeShade="BF"/>
              <w:sz w:val="16"/>
              <w:szCs w:val="16"/>
              <w:lang w:val="es-CO"/>
            </w:rPr>
            <w:t xml:space="preserve">  </w:t>
          </w:r>
        </w:p>
      </w:tc>
    </w:tr>
  </w:tbl>
  <w:p w14:paraId="38F5FA5E" w14:textId="2A4224E9" w:rsidR="00B15D58" w:rsidRPr="00777AFD" w:rsidRDefault="00B15D58" w:rsidP="00A442D4">
    <w:pPr>
      <w:pStyle w:val="Header"/>
      <w:jc w:val="center"/>
      <w:rPr>
        <w:lang w:val="es-CO"/>
      </w:rPr>
    </w:pPr>
    <w:r>
      <w:rPr>
        <w:lang w:val="es-CO"/>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4"/>
      <w:gridCol w:w="3060"/>
      <w:gridCol w:w="4140"/>
    </w:tblGrid>
    <w:tr w:rsidR="00B15D58" w:rsidRPr="006F4F7F" w14:paraId="3A312AFA" w14:textId="77777777" w:rsidTr="00123E31">
      <w:trPr>
        <w:trHeight w:val="1455"/>
      </w:trPr>
      <w:tc>
        <w:tcPr>
          <w:tcW w:w="1520" w:type="pct"/>
        </w:tcPr>
        <w:p w14:paraId="4D029E8E" w14:textId="77777777" w:rsidR="00B15D58" w:rsidRPr="00A355A9" w:rsidRDefault="00B15D58" w:rsidP="00A442D4">
          <w:pPr>
            <w:pStyle w:val="Header"/>
            <w:tabs>
              <w:tab w:val="center" w:pos="5112"/>
            </w:tabs>
            <w:ind w:left="0" w:firstLine="0"/>
            <w:jc w:val="center"/>
            <w:rPr>
              <w:rFonts w:cs="Arial"/>
              <w:b/>
              <w:bCs/>
              <w:lang w:val="es-MX"/>
            </w:rPr>
          </w:pPr>
          <w:r>
            <w:rPr>
              <w:rFonts w:cs="Arial"/>
              <w:noProof/>
            </w:rPr>
            <w:drawing>
              <wp:anchor distT="0" distB="0" distL="114300" distR="114300" simplePos="0" relativeHeight="251660288" behindDoc="1" locked="0" layoutInCell="1" allowOverlap="1" wp14:anchorId="415CBFF4" wp14:editId="1E3CC83D">
                <wp:simplePos x="0" y="0"/>
                <wp:positionH relativeFrom="column">
                  <wp:posOffset>543579</wp:posOffset>
                </wp:positionH>
                <wp:positionV relativeFrom="paragraph">
                  <wp:posOffset>116005</wp:posOffset>
                </wp:positionV>
                <wp:extent cx="657225" cy="6667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79" w:type="pct"/>
        </w:tcPr>
        <w:p w14:paraId="78899522" w14:textId="77777777" w:rsidR="00B15D58" w:rsidRDefault="00B15D58" w:rsidP="00A442D4">
          <w:pPr>
            <w:pStyle w:val="Header"/>
            <w:tabs>
              <w:tab w:val="center" w:pos="5112"/>
            </w:tabs>
            <w:ind w:left="162" w:firstLine="0"/>
            <w:jc w:val="center"/>
            <w:rPr>
              <w:rFonts w:cs="Arial"/>
              <w:b/>
              <w:bCs/>
              <w:szCs w:val="20"/>
              <w:lang w:val="es-MX"/>
            </w:rPr>
          </w:pPr>
        </w:p>
        <w:p w14:paraId="512B3A9A" w14:textId="77777777" w:rsidR="00B15D58" w:rsidRDefault="00B15D58" w:rsidP="00A442D4">
          <w:pPr>
            <w:pStyle w:val="Header"/>
            <w:tabs>
              <w:tab w:val="clear" w:pos="4320"/>
              <w:tab w:val="center" w:pos="5112"/>
            </w:tabs>
            <w:ind w:left="-18" w:firstLine="18"/>
            <w:jc w:val="center"/>
            <w:rPr>
              <w:b/>
              <w:bCs/>
              <w:lang w:val="es-CO"/>
            </w:rPr>
          </w:pPr>
          <w:r w:rsidRPr="00340E17">
            <w:rPr>
              <w:b/>
              <w:bCs/>
              <w:lang w:val="es-CO"/>
            </w:rPr>
            <w:t>Organismo de</w:t>
          </w:r>
          <w:r>
            <w:rPr>
              <w:b/>
              <w:bCs/>
              <w:lang w:val="es-CO"/>
            </w:rPr>
            <w:t xml:space="preserve"> </w:t>
          </w:r>
          <w:r w:rsidRPr="00340E17">
            <w:rPr>
              <w:b/>
              <w:bCs/>
              <w:lang w:val="es-CO"/>
            </w:rPr>
            <w:t>Certificación</w:t>
          </w:r>
        </w:p>
        <w:p w14:paraId="02740C87" w14:textId="77777777" w:rsidR="00B15D58" w:rsidRPr="00340E17" w:rsidRDefault="00B15D58" w:rsidP="00002B2D">
          <w:pPr>
            <w:pStyle w:val="Header"/>
            <w:tabs>
              <w:tab w:val="clear" w:pos="4320"/>
              <w:tab w:val="left" w:pos="2342"/>
              <w:tab w:val="center" w:pos="5112"/>
            </w:tabs>
            <w:ind w:left="-18" w:firstLine="18"/>
            <w:rPr>
              <w:b/>
              <w:bCs/>
              <w:lang w:val="es-CO"/>
            </w:rPr>
          </w:pPr>
          <w:r>
            <w:rPr>
              <w:b/>
              <w:bCs/>
              <w:lang w:val="es-CO"/>
            </w:rPr>
            <w:tab/>
          </w:r>
        </w:p>
        <w:p w14:paraId="39113DB5" w14:textId="77777777" w:rsidR="00B15D58" w:rsidRDefault="00B15D58" w:rsidP="00A442D4">
          <w:pPr>
            <w:pStyle w:val="Header"/>
            <w:tabs>
              <w:tab w:val="clear" w:pos="4320"/>
              <w:tab w:val="center" w:pos="5112"/>
            </w:tabs>
            <w:ind w:left="-18" w:firstLine="18"/>
            <w:jc w:val="center"/>
            <w:rPr>
              <w:b/>
              <w:bCs/>
              <w:lang w:val="es-MX"/>
            </w:rPr>
          </w:pPr>
          <w:r w:rsidRPr="000E5698">
            <w:rPr>
              <w:b/>
              <w:bCs/>
              <w:color w:val="auto"/>
              <w:lang w:val="es-CO"/>
            </w:rPr>
            <w:t>UL de Colombia S</w:t>
          </w:r>
          <w:r>
            <w:rPr>
              <w:b/>
              <w:bCs/>
              <w:color w:val="auto"/>
              <w:lang w:val="es-CO"/>
            </w:rPr>
            <w:t>.</w:t>
          </w:r>
          <w:r w:rsidRPr="000E5698">
            <w:rPr>
              <w:b/>
              <w:bCs/>
              <w:color w:val="auto"/>
              <w:lang w:val="es-CO"/>
            </w:rPr>
            <w:t>A</w:t>
          </w:r>
          <w:r>
            <w:rPr>
              <w:b/>
              <w:bCs/>
              <w:color w:val="auto"/>
              <w:lang w:val="es-CO"/>
            </w:rPr>
            <w:t>.</w:t>
          </w:r>
          <w:r w:rsidRPr="000E5698">
            <w:rPr>
              <w:b/>
              <w:bCs/>
              <w:color w:val="auto"/>
              <w:lang w:val="es-CO"/>
            </w:rPr>
            <w:t>S</w:t>
          </w:r>
          <w:r>
            <w:rPr>
              <w:b/>
              <w:bCs/>
              <w:color w:val="auto"/>
              <w:lang w:val="es-CO"/>
            </w:rPr>
            <w:t>.</w:t>
          </w:r>
        </w:p>
      </w:tc>
      <w:tc>
        <w:tcPr>
          <w:tcW w:w="2001" w:type="pct"/>
        </w:tcPr>
        <w:p w14:paraId="6579181A" w14:textId="5D236576" w:rsidR="00B15D58" w:rsidRDefault="00B15D58" w:rsidP="00A442D4">
          <w:pPr>
            <w:pStyle w:val="Header"/>
            <w:ind w:left="205" w:hanging="43"/>
            <w:rPr>
              <w:b/>
              <w:bCs/>
              <w:lang w:val="es-MX"/>
            </w:rPr>
          </w:pPr>
          <w:r>
            <w:rPr>
              <w:b/>
              <w:bCs/>
              <w:lang w:val="es-MX"/>
            </w:rPr>
            <w:t>Número de documento: Client/</w:t>
          </w:r>
          <w:proofErr w:type="spellStart"/>
          <w:r>
            <w:rPr>
              <w:b/>
              <w:bCs/>
              <w:lang w:val="es-MX"/>
            </w:rPr>
            <w:t>Customer</w:t>
          </w:r>
          <w:proofErr w:type="spellEnd"/>
          <w:r>
            <w:rPr>
              <w:b/>
              <w:bCs/>
              <w:lang w:val="es-MX"/>
            </w:rPr>
            <w:t xml:space="preserve"> Support Guidance-ULID-007459 (DCS:46-IC-C0851)</w:t>
          </w:r>
          <w:r w:rsidRPr="000A63B9">
            <w:rPr>
              <w:lang w:val="es-MX"/>
            </w:rPr>
            <w:br/>
          </w:r>
          <w:r>
            <w:rPr>
              <w:b/>
              <w:bCs/>
              <w:lang w:val="es-MX"/>
            </w:rPr>
            <w:t>Revisión #: 1.0</w:t>
          </w:r>
        </w:p>
        <w:p w14:paraId="719E9BFF" w14:textId="0B1AE36A" w:rsidR="00B15D58" w:rsidRPr="000A63B9" w:rsidRDefault="00B15D58" w:rsidP="00A442D4">
          <w:pPr>
            <w:pStyle w:val="Header"/>
            <w:ind w:left="205" w:hanging="43"/>
            <w:rPr>
              <w:lang w:val="es-MX"/>
            </w:rPr>
          </w:pPr>
          <w:r>
            <w:rPr>
              <w:b/>
              <w:bCs/>
              <w:lang w:val="es-MX"/>
            </w:rPr>
            <w:t xml:space="preserve"> </w:t>
          </w:r>
          <w:r w:rsidRPr="000A63B9">
            <w:rPr>
              <w:b/>
              <w:bCs/>
              <w:lang w:val="es-MX"/>
            </w:rPr>
            <w:t>Fecha de emisión:</w:t>
          </w:r>
          <w:r w:rsidRPr="000A63B9">
            <w:rPr>
              <w:lang w:val="es-MX"/>
            </w:rPr>
            <w:t xml:space="preserve"> </w:t>
          </w:r>
          <w:r>
            <w:rPr>
              <w:lang w:val="es-MX"/>
            </w:rPr>
            <w:t xml:space="preserve">  </w:t>
          </w:r>
          <w:r w:rsidR="00D9098A">
            <w:rPr>
              <w:lang w:val="es-MX"/>
            </w:rPr>
            <w:t>2020-10-15</w:t>
          </w:r>
        </w:p>
        <w:p w14:paraId="6CD37DD2" w14:textId="2192FF59" w:rsidR="00B15D58" w:rsidRPr="000A63B9" w:rsidRDefault="00B15D58" w:rsidP="00A442D4">
          <w:pPr>
            <w:pStyle w:val="Header"/>
            <w:ind w:left="205" w:hanging="43"/>
            <w:rPr>
              <w:b/>
              <w:bCs/>
              <w:lang w:val="es-MX"/>
            </w:rPr>
          </w:pPr>
          <w:r w:rsidRPr="000A63B9">
            <w:rPr>
              <w:b/>
              <w:bCs/>
              <w:lang w:val="es-MX"/>
            </w:rPr>
            <w:t xml:space="preserve"> Fecha de revisión:</w:t>
          </w:r>
          <w:r w:rsidRPr="000A63B9">
            <w:rPr>
              <w:lang w:val="es-MX"/>
            </w:rPr>
            <w:t xml:space="preserve"> </w:t>
          </w:r>
          <w:r>
            <w:rPr>
              <w:lang w:val="es-MX"/>
            </w:rPr>
            <w:t xml:space="preserve">  </w:t>
          </w:r>
        </w:p>
        <w:p w14:paraId="088EC89E" w14:textId="614CDE71" w:rsidR="00B15D58" w:rsidRDefault="00B15D58" w:rsidP="00A442D4">
          <w:pPr>
            <w:pStyle w:val="Header"/>
            <w:ind w:left="205" w:hanging="43"/>
            <w:rPr>
              <w:lang w:val="es-MX"/>
            </w:rPr>
          </w:pPr>
          <w:r w:rsidRPr="000A63B9">
            <w:rPr>
              <w:b/>
              <w:bCs/>
              <w:lang w:val="es-MX"/>
            </w:rPr>
            <w:t xml:space="preserve"> Efectivo a partir de:</w:t>
          </w:r>
          <w:r w:rsidRPr="000A63B9">
            <w:rPr>
              <w:lang w:val="es-MX"/>
            </w:rPr>
            <w:t xml:space="preserve"> </w:t>
          </w:r>
          <w:r w:rsidR="00D9098A">
            <w:rPr>
              <w:lang w:val="es-MX"/>
            </w:rPr>
            <w:t>2020-10-15</w:t>
          </w:r>
        </w:p>
        <w:p w14:paraId="68B31B74" w14:textId="6872D589" w:rsidR="00B15D58" w:rsidRPr="00C7055F" w:rsidRDefault="00B15D58" w:rsidP="00A442D4">
          <w:pPr>
            <w:pStyle w:val="Header"/>
            <w:ind w:left="205" w:hanging="43"/>
            <w:rPr>
              <w:rFonts w:cs="Arial"/>
              <w:lang w:val="es-MX"/>
            </w:rPr>
          </w:pPr>
          <w:r w:rsidRPr="000A63B9">
            <w:rPr>
              <w:lang w:val="es-MX"/>
            </w:rPr>
            <w:t xml:space="preserve">Página </w:t>
          </w:r>
          <w:r>
            <w:rPr>
              <w:sz w:val="18"/>
              <w:szCs w:val="18"/>
            </w:rPr>
            <w:fldChar w:fldCharType="begin"/>
          </w:r>
          <w:r w:rsidRPr="000A63B9">
            <w:rPr>
              <w:sz w:val="18"/>
              <w:szCs w:val="18"/>
              <w:lang w:val="es-MX"/>
            </w:rPr>
            <w:instrText xml:space="preserve"> PAGE  \* MERGEFORMAT </w:instrText>
          </w:r>
          <w:r>
            <w:rPr>
              <w:sz w:val="18"/>
              <w:szCs w:val="18"/>
            </w:rPr>
            <w:fldChar w:fldCharType="separate"/>
          </w:r>
          <w:r>
            <w:rPr>
              <w:noProof/>
              <w:sz w:val="18"/>
              <w:szCs w:val="18"/>
              <w:lang w:val="es-MX"/>
            </w:rPr>
            <w:t>1</w:t>
          </w:r>
          <w:r>
            <w:rPr>
              <w:sz w:val="18"/>
              <w:szCs w:val="18"/>
            </w:rPr>
            <w:fldChar w:fldCharType="end"/>
          </w:r>
          <w:r w:rsidRPr="000A63B9">
            <w:rPr>
              <w:lang w:val="es-MX"/>
            </w:rPr>
            <w:t xml:space="preserve"> </w:t>
          </w:r>
          <w:r w:rsidRPr="003E39BA">
            <w:rPr>
              <w:lang w:val="es-MX"/>
            </w:rPr>
            <w:t xml:space="preserve">de </w:t>
          </w:r>
          <w:r>
            <w:rPr>
              <w:rStyle w:val="PageNumber"/>
            </w:rPr>
            <w:fldChar w:fldCharType="begin"/>
          </w:r>
          <w:r w:rsidRPr="000A63B9">
            <w:rPr>
              <w:rStyle w:val="PageNumber"/>
              <w:lang w:val="es-MX"/>
            </w:rPr>
            <w:instrText xml:space="preserve"> NUMPAGES </w:instrText>
          </w:r>
          <w:r>
            <w:rPr>
              <w:rStyle w:val="PageNumber"/>
            </w:rPr>
            <w:fldChar w:fldCharType="separate"/>
          </w:r>
          <w:r>
            <w:rPr>
              <w:rStyle w:val="PageNumber"/>
              <w:noProof/>
              <w:lang w:val="es-MX"/>
            </w:rPr>
            <w:t>25</w:t>
          </w:r>
          <w:r>
            <w:rPr>
              <w:rStyle w:val="PageNumber"/>
            </w:rPr>
            <w:fldChar w:fldCharType="end"/>
          </w:r>
          <w:r w:rsidRPr="008D4505">
            <w:rPr>
              <w:rStyle w:val="PageNumber"/>
              <w:lang w:val="es-CO"/>
            </w:rPr>
            <w:t xml:space="preserve">        </w:t>
          </w:r>
          <w:r>
            <w:rPr>
              <w:rStyle w:val="PageNumber"/>
              <w:color w:val="BFBFBF" w:themeColor="background1" w:themeShade="BF"/>
              <w:sz w:val="16"/>
              <w:szCs w:val="16"/>
              <w:lang w:val="es-CO"/>
            </w:rPr>
            <w:t xml:space="preserve">   </w:t>
          </w:r>
        </w:p>
      </w:tc>
    </w:tr>
  </w:tbl>
  <w:p w14:paraId="0B4A79A3" w14:textId="35DE9D9A" w:rsidR="00B15D58" w:rsidRPr="00C9182F" w:rsidRDefault="00D9098A" w:rsidP="00D9098A">
    <w:pPr>
      <w:pStyle w:val="Header"/>
      <w:tabs>
        <w:tab w:val="clear" w:pos="4320"/>
        <w:tab w:val="clear" w:pos="8640"/>
        <w:tab w:val="left" w:pos="2985"/>
      </w:tabs>
      <w:ind w:left="0" w:firstLine="0"/>
      <w:rPr>
        <w:lang w:val="es-MX"/>
      </w:rPr>
    </w:pPr>
    <w:r>
      <w:rPr>
        <w:lang w:val="es-MX"/>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B0A7B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A2DD2"/>
    <w:multiLevelType w:val="hybridMultilevel"/>
    <w:tmpl w:val="3BD82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971330"/>
    <w:multiLevelType w:val="hybridMultilevel"/>
    <w:tmpl w:val="DEB2E6B6"/>
    <w:lvl w:ilvl="0" w:tplc="99A2586C">
      <w:start w:val="1"/>
      <w:numFmt w:val="bullet"/>
      <w:lvlText w:val=""/>
      <w:lvlJc w:val="left"/>
      <w:pPr>
        <w:ind w:left="90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427772"/>
    <w:multiLevelType w:val="hybridMultilevel"/>
    <w:tmpl w:val="2B920A90"/>
    <w:lvl w:ilvl="0" w:tplc="6EA897E8">
      <w:start w:val="4"/>
      <w:numFmt w:val="bullet"/>
      <w:lvlText w:val="-"/>
      <w:lvlJc w:val="left"/>
      <w:pPr>
        <w:ind w:left="2520" w:hanging="360"/>
      </w:pPr>
      <w:rPr>
        <w:rFonts w:ascii="Times New Roman" w:eastAsia="Times New Roman" w:hAnsi="Times New Roman" w:cs="Times New Roman" w:hint="default"/>
        <w:color w:val="auto"/>
      </w:rPr>
    </w:lvl>
    <w:lvl w:ilvl="1" w:tplc="240A0003" w:tentative="1">
      <w:start w:val="1"/>
      <w:numFmt w:val="bullet"/>
      <w:lvlText w:val="o"/>
      <w:lvlJc w:val="left"/>
      <w:pPr>
        <w:ind w:left="3240" w:hanging="360"/>
      </w:pPr>
      <w:rPr>
        <w:rFonts w:ascii="Courier New" w:hAnsi="Courier New" w:cs="Courier New" w:hint="default"/>
      </w:rPr>
    </w:lvl>
    <w:lvl w:ilvl="2" w:tplc="240A0005" w:tentative="1">
      <w:start w:val="1"/>
      <w:numFmt w:val="bullet"/>
      <w:lvlText w:val=""/>
      <w:lvlJc w:val="left"/>
      <w:pPr>
        <w:ind w:left="3960" w:hanging="360"/>
      </w:pPr>
      <w:rPr>
        <w:rFonts w:ascii="Wingdings" w:hAnsi="Wingdings" w:hint="default"/>
      </w:rPr>
    </w:lvl>
    <w:lvl w:ilvl="3" w:tplc="240A0001" w:tentative="1">
      <w:start w:val="1"/>
      <w:numFmt w:val="bullet"/>
      <w:lvlText w:val=""/>
      <w:lvlJc w:val="left"/>
      <w:pPr>
        <w:ind w:left="4680" w:hanging="360"/>
      </w:pPr>
      <w:rPr>
        <w:rFonts w:ascii="Symbol" w:hAnsi="Symbol" w:hint="default"/>
      </w:rPr>
    </w:lvl>
    <w:lvl w:ilvl="4" w:tplc="240A0003" w:tentative="1">
      <w:start w:val="1"/>
      <w:numFmt w:val="bullet"/>
      <w:lvlText w:val="o"/>
      <w:lvlJc w:val="left"/>
      <w:pPr>
        <w:ind w:left="5400" w:hanging="360"/>
      </w:pPr>
      <w:rPr>
        <w:rFonts w:ascii="Courier New" w:hAnsi="Courier New" w:cs="Courier New" w:hint="default"/>
      </w:rPr>
    </w:lvl>
    <w:lvl w:ilvl="5" w:tplc="240A0005" w:tentative="1">
      <w:start w:val="1"/>
      <w:numFmt w:val="bullet"/>
      <w:lvlText w:val=""/>
      <w:lvlJc w:val="left"/>
      <w:pPr>
        <w:ind w:left="6120" w:hanging="360"/>
      </w:pPr>
      <w:rPr>
        <w:rFonts w:ascii="Wingdings" w:hAnsi="Wingdings" w:hint="default"/>
      </w:rPr>
    </w:lvl>
    <w:lvl w:ilvl="6" w:tplc="240A0001" w:tentative="1">
      <w:start w:val="1"/>
      <w:numFmt w:val="bullet"/>
      <w:lvlText w:val=""/>
      <w:lvlJc w:val="left"/>
      <w:pPr>
        <w:ind w:left="6840" w:hanging="360"/>
      </w:pPr>
      <w:rPr>
        <w:rFonts w:ascii="Symbol" w:hAnsi="Symbol" w:hint="default"/>
      </w:rPr>
    </w:lvl>
    <w:lvl w:ilvl="7" w:tplc="240A0003" w:tentative="1">
      <w:start w:val="1"/>
      <w:numFmt w:val="bullet"/>
      <w:lvlText w:val="o"/>
      <w:lvlJc w:val="left"/>
      <w:pPr>
        <w:ind w:left="7560" w:hanging="360"/>
      </w:pPr>
      <w:rPr>
        <w:rFonts w:ascii="Courier New" w:hAnsi="Courier New" w:cs="Courier New" w:hint="default"/>
      </w:rPr>
    </w:lvl>
    <w:lvl w:ilvl="8" w:tplc="240A0005" w:tentative="1">
      <w:start w:val="1"/>
      <w:numFmt w:val="bullet"/>
      <w:lvlText w:val=""/>
      <w:lvlJc w:val="left"/>
      <w:pPr>
        <w:ind w:left="8280" w:hanging="360"/>
      </w:pPr>
      <w:rPr>
        <w:rFonts w:ascii="Wingdings" w:hAnsi="Wingdings" w:hint="default"/>
      </w:rPr>
    </w:lvl>
  </w:abstractNum>
  <w:abstractNum w:abstractNumId="4" w15:restartNumberingAfterBreak="0">
    <w:nsid w:val="08C93CB0"/>
    <w:multiLevelType w:val="hybridMultilevel"/>
    <w:tmpl w:val="22FA3752"/>
    <w:lvl w:ilvl="0" w:tplc="AA3090D4">
      <w:start w:val="1"/>
      <w:numFmt w:val="lowerLetter"/>
      <w:lvlText w:val="%1."/>
      <w:lvlJc w:val="left"/>
      <w:pPr>
        <w:ind w:left="1470" w:hanging="360"/>
      </w:pPr>
      <w:rPr>
        <w:rFonts w:hint="default"/>
      </w:rPr>
    </w:lvl>
    <w:lvl w:ilvl="1" w:tplc="04090019">
      <w:start w:val="1"/>
      <w:numFmt w:val="lowerLetter"/>
      <w:lvlText w:val="%2."/>
      <w:lvlJc w:val="left"/>
      <w:pPr>
        <w:ind w:left="2190" w:hanging="360"/>
      </w:pPr>
    </w:lvl>
    <w:lvl w:ilvl="2" w:tplc="B296B62E">
      <w:numFmt w:val="bullet"/>
      <w:lvlText w:val="•"/>
      <w:lvlJc w:val="left"/>
      <w:pPr>
        <w:ind w:left="3450" w:hanging="720"/>
      </w:pPr>
      <w:rPr>
        <w:rFonts w:ascii="Arial" w:eastAsia="Times New Roman" w:hAnsi="Arial" w:cs="Arial" w:hint="default"/>
      </w:r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5" w15:restartNumberingAfterBreak="0">
    <w:nsid w:val="09AC4082"/>
    <w:multiLevelType w:val="hybridMultilevel"/>
    <w:tmpl w:val="047EA802"/>
    <w:lvl w:ilvl="0" w:tplc="0C0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DF0ECE"/>
    <w:multiLevelType w:val="hybridMultilevel"/>
    <w:tmpl w:val="997815E6"/>
    <w:lvl w:ilvl="0" w:tplc="4508C5BA">
      <w:start w:val="1"/>
      <w:numFmt w:val="bullet"/>
      <w:lvlText w:val=""/>
      <w:lvlJc w:val="left"/>
      <w:pPr>
        <w:tabs>
          <w:tab w:val="num" w:pos="1152"/>
        </w:tabs>
        <w:ind w:left="1152" w:hanging="432"/>
      </w:pPr>
      <w:rPr>
        <w:rFonts w:ascii="Symbol" w:hAnsi="Symbol" w:hint="default"/>
      </w:rPr>
    </w:lvl>
    <w:lvl w:ilvl="1" w:tplc="0D2A5DB2">
      <w:numFmt w:val="bullet"/>
      <w:lvlText w:val="-"/>
      <w:lvlJc w:val="left"/>
      <w:pPr>
        <w:tabs>
          <w:tab w:val="num" w:pos="1656"/>
        </w:tabs>
        <w:ind w:left="1656" w:hanging="360"/>
      </w:pPr>
      <w:rPr>
        <w:rFonts w:ascii="Arial" w:eastAsia="Times New Roman" w:hAnsi="Arial" w:cs="Arial" w:hint="default"/>
      </w:rPr>
    </w:lvl>
    <w:lvl w:ilvl="2" w:tplc="DA96397E" w:tentative="1">
      <w:start w:val="1"/>
      <w:numFmt w:val="bullet"/>
      <w:lvlText w:val=""/>
      <w:lvlJc w:val="left"/>
      <w:pPr>
        <w:tabs>
          <w:tab w:val="num" w:pos="2376"/>
        </w:tabs>
        <w:ind w:left="2376" w:hanging="360"/>
      </w:pPr>
      <w:rPr>
        <w:rFonts w:ascii="Wingdings" w:hAnsi="Wingdings" w:hint="default"/>
      </w:rPr>
    </w:lvl>
    <w:lvl w:ilvl="3" w:tplc="FE34A776">
      <w:start w:val="1"/>
      <w:numFmt w:val="bullet"/>
      <w:lvlText w:val=""/>
      <w:lvlJc w:val="left"/>
      <w:pPr>
        <w:tabs>
          <w:tab w:val="num" w:pos="3096"/>
        </w:tabs>
        <w:ind w:left="3096" w:hanging="360"/>
      </w:pPr>
      <w:rPr>
        <w:rFonts w:ascii="Symbol" w:hAnsi="Symbol" w:hint="default"/>
      </w:rPr>
    </w:lvl>
    <w:lvl w:ilvl="4" w:tplc="DD50E828" w:tentative="1">
      <w:start w:val="1"/>
      <w:numFmt w:val="bullet"/>
      <w:lvlText w:val="o"/>
      <w:lvlJc w:val="left"/>
      <w:pPr>
        <w:tabs>
          <w:tab w:val="num" w:pos="3816"/>
        </w:tabs>
        <w:ind w:left="3816" w:hanging="360"/>
      </w:pPr>
      <w:rPr>
        <w:rFonts w:ascii="Courier New" w:hAnsi="Courier New" w:hint="default"/>
      </w:rPr>
    </w:lvl>
    <w:lvl w:ilvl="5" w:tplc="CF78C012" w:tentative="1">
      <w:start w:val="1"/>
      <w:numFmt w:val="bullet"/>
      <w:lvlText w:val=""/>
      <w:lvlJc w:val="left"/>
      <w:pPr>
        <w:tabs>
          <w:tab w:val="num" w:pos="4536"/>
        </w:tabs>
        <w:ind w:left="4536" w:hanging="360"/>
      </w:pPr>
      <w:rPr>
        <w:rFonts w:ascii="Wingdings" w:hAnsi="Wingdings" w:hint="default"/>
      </w:rPr>
    </w:lvl>
    <w:lvl w:ilvl="6" w:tplc="E84083DE" w:tentative="1">
      <w:start w:val="1"/>
      <w:numFmt w:val="bullet"/>
      <w:lvlText w:val=""/>
      <w:lvlJc w:val="left"/>
      <w:pPr>
        <w:tabs>
          <w:tab w:val="num" w:pos="5256"/>
        </w:tabs>
        <w:ind w:left="5256" w:hanging="360"/>
      </w:pPr>
      <w:rPr>
        <w:rFonts w:ascii="Symbol" w:hAnsi="Symbol" w:hint="default"/>
      </w:rPr>
    </w:lvl>
    <w:lvl w:ilvl="7" w:tplc="6DA4A522" w:tentative="1">
      <w:start w:val="1"/>
      <w:numFmt w:val="bullet"/>
      <w:lvlText w:val="o"/>
      <w:lvlJc w:val="left"/>
      <w:pPr>
        <w:tabs>
          <w:tab w:val="num" w:pos="5976"/>
        </w:tabs>
        <w:ind w:left="5976" w:hanging="360"/>
      </w:pPr>
      <w:rPr>
        <w:rFonts w:ascii="Courier New" w:hAnsi="Courier New" w:hint="default"/>
      </w:rPr>
    </w:lvl>
    <w:lvl w:ilvl="8" w:tplc="75FE3636" w:tentative="1">
      <w:start w:val="1"/>
      <w:numFmt w:val="bullet"/>
      <w:lvlText w:val=""/>
      <w:lvlJc w:val="left"/>
      <w:pPr>
        <w:tabs>
          <w:tab w:val="num" w:pos="6696"/>
        </w:tabs>
        <w:ind w:left="6696" w:hanging="360"/>
      </w:pPr>
      <w:rPr>
        <w:rFonts w:ascii="Wingdings" w:hAnsi="Wingdings" w:hint="default"/>
      </w:rPr>
    </w:lvl>
  </w:abstractNum>
  <w:abstractNum w:abstractNumId="7" w15:restartNumberingAfterBreak="0">
    <w:nsid w:val="0D05300E"/>
    <w:multiLevelType w:val="hybridMultilevel"/>
    <w:tmpl w:val="65061610"/>
    <w:lvl w:ilvl="0" w:tplc="D1704170">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FD5635"/>
    <w:multiLevelType w:val="hybridMultilevel"/>
    <w:tmpl w:val="EAD0C67A"/>
    <w:lvl w:ilvl="0" w:tplc="0409000F">
      <w:start w:val="1"/>
      <w:numFmt w:val="decimal"/>
      <w:lvlText w:val="%1."/>
      <w:lvlJc w:val="left"/>
      <w:pPr>
        <w:ind w:left="698" w:hanging="360"/>
      </w:p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9" w15:restartNumberingAfterBreak="0">
    <w:nsid w:val="1B6B09FB"/>
    <w:multiLevelType w:val="hybridMultilevel"/>
    <w:tmpl w:val="84C4B746"/>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51374"/>
    <w:multiLevelType w:val="hybridMultilevel"/>
    <w:tmpl w:val="FA46D15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8A47A8"/>
    <w:multiLevelType w:val="hybridMultilevel"/>
    <w:tmpl w:val="83A604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30952F6"/>
    <w:multiLevelType w:val="hybridMultilevel"/>
    <w:tmpl w:val="E856EF30"/>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3" w15:restartNumberingAfterBreak="0">
    <w:nsid w:val="231E6C2C"/>
    <w:multiLevelType w:val="hybridMultilevel"/>
    <w:tmpl w:val="38BC06D4"/>
    <w:lvl w:ilvl="0" w:tplc="E998151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26EB3211"/>
    <w:multiLevelType w:val="hybridMultilevel"/>
    <w:tmpl w:val="F2868A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A61E66"/>
    <w:multiLevelType w:val="hybridMultilevel"/>
    <w:tmpl w:val="56D6D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79487E"/>
    <w:multiLevelType w:val="multilevel"/>
    <w:tmpl w:val="D95E9130"/>
    <w:lvl w:ilvl="0">
      <w:start w:val="1"/>
      <w:numFmt w:val="decimal"/>
      <w:lvlText w:val="%1.0"/>
      <w:lvlJc w:val="left"/>
      <w:pPr>
        <w:tabs>
          <w:tab w:val="num" w:pos="2520"/>
        </w:tabs>
        <w:ind w:left="2520" w:hanging="720"/>
      </w:pPr>
      <w:rPr>
        <w:rFonts w:ascii="Arial" w:hAnsi="Arial" w:hint="default"/>
        <w:b/>
        <w:i w:val="0"/>
        <w:sz w:val="24"/>
      </w:rPr>
    </w:lvl>
    <w:lvl w:ilvl="1">
      <w:start w:val="1"/>
      <w:numFmt w:val="decimal"/>
      <w:lvlText w:val="%1.%2"/>
      <w:lvlJc w:val="left"/>
      <w:pPr>
        <w:tabs>
          <w:tab w:val="num" w:pos="2520"/>
        </w:tabs>
        <w:ind w:left="2520" w:hanging="720"/>
      </w:pPr>
      <w:rPr>
        <w:rFonts w:ascii="Arial" w:hAnsi="Arial" w:hint="default"/>
        <w:b/>
        <w:i w:val="0"/>
        <w:sz w:val="20"/>
      </w:rPr>
    </w:lvl>
    <w:lvl w:ilvl="2">
      <w:start w:val="1"/>
      <w:numFmt w:val="decimal"/>
      <w:lvlText w:val="%1.%2.%3"/>
      <w:lvlJc w:val="left"/>
      <w:pPr>
        <w:tabs>
          <w:tab w:val="num" w:pos="3240"/>
        </w:tabs>
        <w:ind w:left="3240" w:hanging="720"/>
      </w:pPr>
      <w:rPr>
        <w:rFonts w:hint="default"/>
        <w:sz w:val="22"/>
      </w:rPr>
    </w:lvl>
    <w:lvl w:ilvl="3">
      <w:start w:val="1"/>
      <w:numFmt w:val="bullet"/>
      <w:lvlText w:val=""/>
      <w:lvlJc w:val="left"/>
      <w:pPr>
        <w:tabs>
          <w:tab w:val="num" w:pos="1800"/>
        </w:tabs>
        <w:ind w:left="1800" w:hanging="360"/>
      </w:pPr>
      <w:rPr>
        <w:rFonts w:ascii="Symbol" w:hAnsi="Symbol" w:hint="default"/>
        <w:b w:val="0"/>
        <w:i w:val="0"/>
        <w:sz w:val="20"/>
      </w:rPr>
    </w:lvl>
    <w:lvl w:ilvl="4">
      <w:start w:val="1"/>
      <w:numFmt w:val="decimal"/>
      <w:lvlText w:val="%1.%2.%3.%4.%5"/>
      <w:lvlJc w:val="left"/>
      <w:pPr>
        <w:tabs>
          <w:tab w:val="num" w:pos="5760"/>
        </w:tabs>
        <w:ind w:left="5760" w:hanging="1080"/>
      </w:pPr>
      <w:rPr>
        <w:rFonts w:hint="default"/>
        <w:sz w:val="22"/>
      </w:rPr>
    </w:lvl>
    <w:lvl w:ilvl="5">
      <w:start w:val="1"/>
      <w:numFmt w:val="decimal"/>
      <w:lvlText w:val="%1.%2.%3.%4.%5.%6"/>
      <w:lvlJc w:val="left"/>
      <w:pPr>
        <w:tabs>
          <w:tab w:val="num" w:pos="6480"/>
        </w:tabs>
        <w:ind w:left="6480" w:hanging="1080"/>
      </w:pPr>
      <w:rPr>
        <w:rFonts w:hint="default"/>
        <w:sz w:val="22"/>
      </w:rPr>
    </w:lvl>
    <w:lvl w:ilvl="6">
      <w:start w:val="1"/>
      <w:numFmt w:val="decimal"/>
      <w:lvlText w:val="%1.%2.%3.%4.%5.%6.%7"/>
      <w:lvlJc w:val="left"/>
      <w:pPr>
        <w:tabs>
          <w:tab w:val="num" w:pos="7560"/>
        </w:tabs>
        <w:ind w:left="7560" w:hanging="1440"/>
      </w:pPr>
      <w:rPr>
        <w:rFonts w:hint="default"/>
        <w:sz w:val="22"/>
      </w:rPr>
    </w:lvl>
    <w:lvl w:ilvl="7">
      <w:start w:val="1"/>
      <w:numFmt w:val="decimal"/>
      <w:lvlText w:val="%1.%2.%3.%4.%5.%6.%7.%8"/>
      <w:lvlJc w:val="left"/>
      <w:pPr>
        <w:tabs>
          <w:tab w:val="num" w:pos="8280"/>
        </w:tabs>
        <w:ind w:left="8280" w:hanging="1440"/>
      </w:pPr>
      <w:rPr>
        <w:rFonts w:hint="default"/>
        <w:sz w:val="22"/>
      </w:rPr>
    </w:lvl>
    <w:lvl w:ilvl="8">
      <w:start w:val="1"/>
      <w:numFmt w:val="decimal"/>
      <w:lvlText w:val="%1.%2.%3.%4.%5.%6.%7.%8.%9"/>
      <w:lvlJc w:val="left"/>
      <w:pPr>
        <w:tabs>
          <w:tab w:val="num" w:pos="9360"/>
        </w:tabs>
        <w:ind w:left="9360" w:hanging="1800"/>
      </w:pPr>
      <w:rPr>
        <w:rFonts w:hint="default"/>
        <w:sz w:val="22"/>
      </w:rPr>
    </w:lvl>
  </w:abstractNum>
  <w:abstractNum w:abstractNumId="17" w15:restartNumberingAfterBreak="0">
    <w:nsid w:val="2CF86D56"/>
    <w:multiLevelType w:val="hybridMultilevel"/>
    <w:tmpl w:val="057CA81A"/>
    <w:lvl w:ilvl="0" w:tplc="94585972">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8" w15:restartNumberingAfterBreak="0">
    <w:nsid w:val="2D8E54BD"/>
    <w:multiLevelType w:val="hybridMultilevel"/>
    <w:tmpl w:val="4822A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5D4F95"/>
    <w:multiLevelType w:val="hybridMultilevel"/>
    <w:tmpl w:val="ABCC2C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466F01"/>
    <w:multiLevelType w:val="multilevel"/>
    <w:tmpl w:val="828E13BA"/>
    <w:lvl w:ilvl="0">
      <w:start w:val="7"/>
      <w:numFmt w:val="decimal"/>
      <w:lvlText w:val="%1"/>
      <w:lvlJc w:val="left"/>
      <w:pPr>
        <w:ind w:left="465" w:hanging="465"/>
      </w:pPr>
      <w:rPr>
        <w:rFonts w:hint="default"/>
      </w:rPr>
    </w:lvl>
    <w:lvl w:ilvl="1">
      <w:start w:val="10"/>
      <w:numFmt w:val="decimal"/>
      <w:lvlText w:val="%1.%2"/>
      <w:lvlJc w:val="left"/>
      <w:pPr>
        <w:ind w:left="3795" w:hanging="465"/>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11070" w:hanging="1080"/>
      </w:pPr>
      <w:rPr>
        <w:rFonts w:hint="default"/>
      </w:rPr>
    </w:lvl>
    <w:lvl w:ilvl="4">
      <w:start w:val="1"/>
      <w:numFmt w:val="decimal"/>
      <w:lvlText w:val="%1.%2.%3.%4.%5"/>
      <w:lvlJc w:val="left"/>
      <w:pPr>
        <w:ind w:left="14400" w:hanging="1080"/>
      </w:pPr>
      <w:rPr>
        <w:rFonts w:hint="default"/>
      </w:rPr>
    </w:lvl>
    <w:lvl w:ilvl="5">
      <w:start w:val="1"/>
      <w:numFmt w:val="decimal"/>
      <w:lvlText w:val="%1.%2.%3.%4.%5.%6"/>
      <w:lvlJc w:val="left"/>
      <w:pPr>
        <w:ind w:left="18090" w:hanging="1440"/>
      </w:pPr>
      <w:rPr>
        <w:rFonts w:hint="default"/>
      </w:rPr>
    </w:lvl>
    <w:lvl w:ilvl="6">
      <w:start w:val="1"/>
      <w:numFmt w:val="decimal"/>
      <w:lvlText w:val="%1.%2.%3.%4.%5.%6.%7"/>
      <w:lvlJc w:val="left"/>
      <w:pPr>
        <w:ind w:left="21420" w:hanging="1440"/>
      </w:pPr>
      <w:rPr>
        <w:rFonts w:hint="default"/>
      </w:rPr>
    </w:lvl>
    <w:lvl w:ilvl="7">
      <w:start w:val="1"/>
      <w:numFmt w:val="decimal"/>
      <w:lvlText w:val="%1.%2.%3.%4.%5.%6.%7.%8"/>
      <w:lvlJc w:val="left"/>
      <w:pPr>
        <w:ind w:left="25110" w:hanging="1800"/>
      </w:pPr>
      <w:rPr>
        <w:rFonts w:hint="default"/>
      </w:rPr>
    </w:lvl>
    <w:lvl w:ilvl="8">
      <w:start w:val="1"/>
      <w:numFmt w:val="decimal"/>
      <w:lvlText w:val="%1.%2.%3.%4.%5.%6.%7.%8.%9"/>
      <w:lvlJc w:val="left"/>
      <w:pPr>
        <w:ind w:left="28440" w:hanging="1800"/>
      </w:pPr>
      <w:rPr>
        <w:rFonts w:hint="default"/>
      </w:rPr>
    </w:lvl>
  </w:abstractNum>
  <w:abstractNum w:abstractNumId="21" w15:restartNumberingAfterBreak="0">
    <w:nsid w:val="3526233F"/>
    <w:multiLevelType w:val="hybridMultilevel"/>
    <w:tmpl w:val="5088F9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8D5572"/>
    <w:multiLevelType w:val="hybridMultilevel"/>
    <w:tmpl w:val="878A59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0D56661"/>
    <w:multiLevelType w:val="hybridMultilevel"/>
    <w:tmpl w:val="E7D6AF12"/>
    <w:lvl w:ilvl="0" w:tplc="0C0A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7060310"/>
    <w:multiLevelType w:val="hybridMultilevel"/>
    <w:tmpl w:val="7074B344"/>
    <w:lvl w:ilvl="0" w:tplc="A38CBDCE">
      <w:start w:val="1"/>
      <w:numFmt w:val="bullet"/>
      <w:pStyle w:val="Style2"/>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AD757E2"/>
    <w:multiLevelType w:val="multilevel"/>
    <w:tmpl w:val="FAA2CF92"/>
    <w:lvl w:ilvl="0">
      <w:start w:val="1"/>
      <w:numFmt w:val="decimal"/>
      <w:lvlText w:val="%1.0"/>
      <w:lvlJc w:val="left"/>
      <w:pPr>
        <w:tabs>
          <w:tab w:val="num" w:pos="720"/>
        </w:tabs>
        <w:ind w:left="720" w:hanging="720"/>
      </w:pPr>
      <w:rPr>
        <w:rFonts w:ascii="Arial" w:hAnsi="Arial" w:hint="default"/>
        <w:b/>
        <w:i w:val="0"/>
        <w:color w:val="auto"/>
        <w:sz w:val="24"/>
      </w:rPr>
    </w:lvl>
    <w:lvl w:ilvl="1">
      <w:start w:val="1"/>
      <w:numFmt w:val="decimal"/>
      <w:lvlText w:val="%1.%2"/>
      <w:lvlJc w:val="left"/>
      <w:pPr>
        <w:tabs>
          <w:tab w:val="num" w:pos="720"/>
        </w:tabs>
        <w:ind w:left="720" w:hanging="720"/>
      </w:pPr>
      <w:rPr>
        <w:rFonts w:ascii="Arial" w:hAnsi="Arial" w:hint="default"/>
        <w:b/>
        <w:i w:val="0"/>
        <w:sz w:val="20"/>
      </w:rPr>
    </w:lvl>
    <w:lvl w:ilvl="2">
      <w:start w:val="1"/>
      <w:numFmt w:val="decimal"/>
      <w:lvlText w:val="%1.%2.%3"/>
      <w:lvlJc w:val="left"/>
      <w:pPr>
        <w:tabs>
          <w:tab w:val="num" w:pos="1440"/>
        </w:tabs>
        <w:ind w:left="1440" w:hanging="720"/>
      </w:pPr>
      <w:rPr>
        <w:rFonts w:ascii="Arial" w:hAnsi="Arial" w:hint="default"/>
        <w:b w:val="0"/>
        <w:i w:val="0"/>
        <w:sz w:val="20"/>
        <w:szCs w:val="20"/>
      </w:rPr>
    </w:lvl>
    <w:lvl w:ilvl="3">
      <w:start w:val="1"/>
      <w:numFmt w:val="decimal"/>
      <w:lvlText w:val="%1.%2.%3.%4"/>
      <w:lvlJc w:val="left"/>
      <w:pPr>
        <w:tabs>
          <w:tab w:val="num" w:pos="2880"/>
        </w:tabs>
        <w:ind w:left="2880" w:hanging="720"/>
      </w:pPr>
      <w:rPr>
        <w:rFonts w:hint="default"/>
        <w:sz w:val="22"/>
      </w:rPr>
    </w:lvl>
    <w:lvl w:ilvl="4">
      <w:start w:val="1"/>
      <w:numFmt w:val="decimal"/>
      <w:lvlText w:val="%1.%2.%3.%4.%5"/>
      <w:lvlJc w:val="left"/>
      <w:pPr>
        <w:tabs>
          <w:tab w:val="num" w:pos="3960"/>
        </w:tabs>
        <w:ind w:left="3960" w:hanging="1080"/>
      </w:pPr>
      <w:rPr>
        <w:rFonts w:hint="default"/>
        <w:sz w:val="22"/>
      </w:rPr>
    </w:lvl>
    <w:lvl w:ilvl="5">
      <w:start w:val="1"/>
      <w:numFmt w:val="decimal"/>
      <w:lvlText w:val="%1.%2.%3.%4.%5.%6"/>
      <w:lvlJc w:val="left"/>
      <w:pPr>
        <w:tabs>
          <w:tab w:val="num" w:pos="4680"/>
        </w:tabs>
        <w:ind w:left="4680" w:hanging="1080"/>
      </w:pPr>
      <w:rPr>
        <w:rFonts w:hint="default"/>
        <w:sz w:val="22"/>
      </w:rPr>
    </w:lvl>
    <w:lvl w:ilvl="6">
      <w:start w:val="1"/>
      <w:numFmt w:val="decimal"/>
      <w:lvlText w:val="%1.%2.%3.%4.%5.%6.%7"/>
      <w:lvlJc w:val="left"/>
      <w:pPr>
        <w:tabs>
          <w:tab w:val="num" w:pos="5760"/>
        </w:tabs>
        <w:ind w:left="5760" w:hanging="1440"/>
      </w:pPr>
      <w:rPr>
        <w:rFonts w:hint="default"/>
        <w:sz w:val="22"/>
      </w:rPr>
    </w:lvl>
    <w:lvl w:ilvl="7">
      <w:start w:val="1"/>
      <w:numFmt w:val="decimal"/>
      <w:lvlText w:val="%1.%2.%3.%4.%5.%6.%7.%8"/>
      <w:lvlJc w:val="left"/>
      <w:pPr>
        <w:tabs>
          <w:tab w:val="num" w:pos="6480"/>
        </w:tabs>
        <w:ind w:left="6480" w:hanging="1440"/>
      </w:pPr>
      <w:rPr>
        <w:rFonts w:hint="default"/>
        <w:sz w:val="22"/>
      </w:rPr>
    </w:lvl>
    <w:lvl w:ilvl="8">
      <w:start w:val="1"/>
      <w:numFmt w:val="decimal"/>
      <w:lvlText w:val="%1.%2.%3.%4.%5.%6.%7.%8.%9"/>
      <w:lvlJc w:val="left"/>
      <w:pPr>
        <w:tabs>
          <w:tab w:val="num" w:pos="7560"/>
        </w:tabs>
        <w:ind w:left="7560" w:hanging="1800"/>
      </w:pPr>
      <w:rPr>
        <w:rFonts w:hint="default"/>
        <w:sz w:val="22"/>
      </w:rPr>
    </w:lvl>
  </w:abstractNum>
  <w:abstractNum w:abstractNumId="26" w15:restartNumberingAfterBreak="0">
    <w:nsid w:val="4AE15791"/>
    <w:multiLevelType w:val="hybridMultilevel"/>
    <w:tmpl w:val="3DB245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7CF6166"/>
    <w:multiLevelType w:val="hybridMultilevel"/>
    <w:tmpl w:val="87961A1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7FA6B3F"/>
    <w:multiLevelType w:val="hybridMultilevel"/>
    <w:tmpl w:val="66EE411C"/>
    <w:lvl w:ilvl="0" w:tplc="C316C20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41300F"/>
    <w:multiLevelType w:val="hybridMultilevel"/>
    <w:tmpl w:val="ED32310A"/>
    <w:lvl w:ilvl="0" w:tplc="55E232F2">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30" w15:restartNumberingAfterBreak="0">
    <w:nsid w:val="5B3262D5"/>
    <w:multiLevelType w:val="hybridMultilevel"/>
    <w:tmpl w:val="95EC23AA"/>
    <w:lvl w:ilvl="0" w:tplc="DC0409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1F578D"/>
    <w:multiLevelType w:val="multilevel"/>
    <w:tmpl w:val="001C9150"/>
    <w:lvl w:ilvl="0">
      <w:start w:val="1"/>
      <w:numFmt w:val="decimal"/>
      <w:pStyle w:val="Heading1"/>
      <w:lvlText w:val="%1.0"/>
      <w:lvlJc w:val="left"/>
      <w:pPr>
        <w:tabs>
          <w:tab w:val="num" w:pos="4050"/>
        </w:tabs>
        <w:ind w:left="4050" w:hanging="720"/>
      </w:pPr>
      <w:rPr>
        <w:rFonts w:ascii="Arial" w:hAnsi="Arial" w:hint="default"/>
        <w:b/>
        <w:i w:val="0"/>
        <w:color w:val="auto"/>
        <w:sz w:val="24"/>
      </w:rPr>
    </w:lvl>
    <w:lvl w:ilvl="1">
      <w:start w:val="1"/>
      <w:numFmt w:val="decimal"/>
      <w:pStyle w:val="Heading2"/>
      <w:lvlText w:val="%1.%2"/>
      <w:lvlJc w:val="left"/>
      <w:pPr>
        <w:tabs>
          <w:tab w:val="num" w:pos="720"/>
        </w:tabs>
        <w:ind w:left="720" w:hanging="720"/>
      </w:pPr>
      <w:rPr>
        <w:rFonts w:ascii="Arial" w:hAnsi="Arial" w:hint="default"/>
        <w:b/>
        <w:i w:val="0"/>
        <w:sz w:val="20"/>
      </w:rPr>
    </w:lvl>
    <w:lvl w:ilvl="2">
      <w:start w:val="1"/>
      <w:numFmt w:val="decimal"/>
      <w:pStyle w:val="Heading3"/>
      <w:lvlText w:val="%1.%2.%3"/>
      <w:lvlJc w:val="left"/>
      <w:pPr>
        <w:tabs>
          <w:tab w:val="num" w:pos="1530"/>
        </w:tabs>
        <w:ind w:left="1530" w:hanging="720"/>
      </w:pPr>
      <w:rPr>
        <w:rFonts w:ascii="Arial" w:hAnsi="Arial" w:hint="default"/>
        <w:b/>
        <w:i w:val="0"/>
        <w:color w:val="auto"/>
        <w:sz w:val="20"/>
      </w:rPr>
    </w:lvl>
    <w:lvl w:ilvl="3">
      <w:start w:val="1"/>
      <w:numFmt w:val="decimal"/>
      <w:lvlText w:val="%1.%2.%3.%4"/>
      <w:lvlJc w:val="left"/>
      <w:pPr>
        <w:tabs>
          <w:tab w:val="num" w:pos="2880"/>
        </w:tabs>
        <w:ind w:left="2880" w:hanging="720"/>
      </w:pPr>
      <w:rPr>
        <w:rFonts w:hint="default"/>
        <w:sz w:val="20"/>
      </w:rPr>
    </w:lvl>
    <w:lvl w:ilvl="4">
      <w:start w:val="1"/>
      <w:numFmt w:val="decimal"/>
      <w:lvlText w:val="%1.%2.%3.%4.%5"/>
      <w:lvlJc w:val="left"/>
      <w:pPr>
        <w:tabs>
          <w:tab w:val="num" w:pos="3960"/>
        </w:tabs>
        <w:ind w:left="3960" w:hanging="1080"/>
      </w:pPr>
      <w:rPr>
        <w:rFonts w:hint="default"/>
        <w:sz w:val="22"/>
      </w:rPr>
    </w:lvl>
    <w:lvl w:ilvl="5">
      <w:start w:val="1"/>
      <w:numFmt w:val="decimal"/>
      <w:lvlText w:val="%1.%2.%3.%4.%5.%6"/>
      <w:lvlJc w:val="left"/>
      <w:pPr>
        <w:tabs>
          <w:tab w:val="num" w:pos="4680"/>
        </w:tabs>
        <w:ind w:left="4680" w:hanging="1080"/>
      </w:pPr>
      <w:rPr>
        <w:rFonts w:hint="default"/>
        <w:sz w:val="22"/>
      </w:rPr>
    </w:lvl>
    <w:lvl w:ilvl="6">
      <w:start w:val="1"/>
      <w:numFmt w:val="decimal"/>
      <w:lvlText w:val="%1.%2.%3.%4.%5.%6.%7"/>
      <w:lvlJc w:val="left"/>
      <w:pPr>
        <w:tabs>
          <w:tab w:val="num" w:pos="5760"/>
        </w:tabs>
        <w:ind w:left="5760" w:hanging="1440"/>
      </w:pPr>
      <w:rPr>
        <w:rFonts w:hint="default"/>
        <w:sz w:val="22"/>
      </w:rPr>
    </w:lvl>
    <w:lvl w:ilvl="7">
      <w:start w:val="1"/>
      <w:numFmt w:val="decimal"/>
      <w:lvlText w:val="%1.%2.%3.%4.%5.%6.%7.%8"/>
      <w:lvlJc w:val="left"/>
      <w:pPr>
        <w:tabs>
          <w:tab w:val="num" w:pos="6480"/>
        </w:tabs>
        <w:ind w:left="6480" w:hanging="1440"/>
      </w:pPr>
      <w:rPr>
        <w:rFonts w:hint="default"/>
        <w:sz w:val="22"/>
      </w:rPr>
    </w:lvl>
    <w:lvl w:ilvl="8">
      <w:start w:val="1"/>
      <w:numFmt w:val="decimal"/>
      <w:lvlText w:val="%1.%2.%3.%4.%5.%6.%7.%8.%9"/>
      <w:lvlJc w:val="left"/>
      <w:pPr>
        <w:tabs>
          <w:tab w:val="num" w:pos="7560"/>
        </w:tabs>
        <w:ind w:left="7560" w:hanging="1800"/>
      </w:pPr>
      <w:rPr>
        <w:rFonts w:hint="default"/>
        <w:sz w:val="22"/>
      </w:rPr>
    </w:lvl>
  </w:abstractNum>
  <w:abstractNum w:abstractNumId="32" w15:restartNumberingAfterBreak="0">
    <w:nsid w:val="5CB835E9"/>
    <w:multiLevelType w:val="hybridMultilevel"/>
    <w:tmpl w:val="0A96635A"/>
    <w:lvl w:ilvl="0" w:tplc="DDEE8DAE">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63BE40CD"/>
    <w:multiLevelType w:val="hybridMultilevel"/>
    <w:tmpl w:val="839ECC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FB5AAF"/>
    <w:multiLevelType w:val="hybridMultilevel"/>
    <w:tmpl w:val="BF0CB090"/>
    <w:lvl w:ilvl="0" w:tplc="C1905E7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5" w15:restartNumberingAfterBreak="0">
    <w:nsid w:val="6F72414A"/>
    <w:multiLevelType w:val="hybridMultilevel"/>
    <w:tmpl w:val="F0687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0F23CBD"/>
    <w:multiLevelType w:val="multilevel"/>
    <w:tmpl w:val="D95E9130"/>
    <w:lvl w:ilvl="0">
      <w:start w:val="1"/>
      <w:numFmt w:val="decimal"/>
      <w:lvlText w:val="%1.0"/>
      <w:lvlJc w:val="left"/>
      <w:pPr>
        <w:tabs>
          <w:tab w:val="num" w:pos="2520"/>
        </w:tabs>
        <w:ind w:left="2520" w:hanging="720"/>
      </w:pPr>
      <w:rPr>
        <w:rFonts w:ascii="Arial" w:hAnsi="Arial" w:hint="default"/>
        <w:b/>
        <w:i w:val="0"/>
        <w:sz w:val="24"/>
      </w:rPr>
    </w:lvl>
    <w:lvl w:ilvl="1">
      <w:start w:val="1"/>
      <w:numFmt w:val="decimal"/>
      <w:lvlText w:val="%1.%2"/>
      <w:lvlJc w:val="left"/>
      <w:pPr>
        <w:tabs>
          <w:tab w:val="num" w:pos="2520"/>
        </w:tabs>
        <w:ind w:left="2520" w:hanging="720"/>
      </w:pPr>
      <w:rPr>
        <w:rFonts w:ascii="Arial" w:hAnsi="Arial" w:hint="default"/>
        <w:b/>
        <w:i w:val="0"/>
        <w:sz w:val="20"/>
      </w:rPr>
    </w:lvl>
    <w:lvl w:ilvl="2">
      <w:start w:val="1"/>
      <w:numFmt w:val="decimal"/>
      <w:lvlText w:val="%1.%2.%3"/>
      <w:lvlJc w:val="left"/>
      <w:pPr>
        <w:tabs>
          <w:tab w:val="num" w:pos="3240"/>
        </w:tabs>
        <w:ind w:left="3240" w:hanging="720"/>
      </w:pPr>
      <w:rPr>
        <w:rFonts w:hint="default"/>
        <w:sz w:val="22"/>
      </w:rPr>
    </w:lvl>
    <w:lvl w:ilvl="3">
      <w:start w:val="1"/>
      <w:numFmt w:val="bullet"/>
      <w:lvlText w:val=""/>
      <w:lvlJc w:val="left"/>
      <w:pPr>
        <w:tabs>
          <w:tab w:val="num" w:pos="1800"/>
        </w:tabs>
        <w:ind w:left="1800" w:hanging="360"/>
      </w:pPr>
      <w:rPr>
        <w:rFonts w:ascii="Symbol" w:hAnsi="Symbol" w:hint="default"/>
        <w:b w:val="0"/>
        <w:i w:val="0"/>
        <w:sz w:val="20"/>
      </w:rPr>
    </w:lvl>
    <w:lvl w:ilvl="4">
      <w:start w:val="1"/>
      <w:numFmt w:val="decimal"/>
      <w:lvlText w:val="%1.%2.%3.%4.%5"/>
      <w:lvlJc w:val="left"/>
      <w:pPr>
        <w:tabs>
          <w:tab w:val="num" w:pos="5760"/>
        </w:tabs>
        <w:ind w:left="5760" w:hanging="1080"/>
      </w:pPr>
      <w:rPr>
        <w:rFonts w:hint="default"/>
        <w:sz w:val="22"/>
      </w:rPr>
    </w:lvl>
    <w:lvl w:ilvl="5">
      <w:start w:val="1"/>
      <w:numFmt w:val="decimal"/>
      <w:lvlText w:val="%1.%2.%3.%4.%5.%6"/>
      <w:lvlJc w:val="left"/>
      <w:pPr>
        <w:tabs>
          <w:tab w:val="num" w:pos="6480"/>
        </w:tabs>
        <w:ind w:left="6480" w:hanging="1080"/>
      </w:pPr>
      <w:rPr>
        <w:rFonts w:hint="default"/>
        <w:sz w:val="22"/>
      </w:rPr>
    </w:lvl>
    <w:lvl w:ilvl="6">
      <w:start w:val="1"/>
      <w:numFmt w:val="decimal"/>
      <w:lvlText w:val="%1.%2.%3.%4.%5.%6.%7"/>
      <w:lvlJc w:val="left"/>
      <w:pPr>
        <w:tabs>
          <w:tab w:val="num" w:pos="7560"/>
        </w:tabs>
        <w:ind w:left="7560" w:hanging="1440"/>
      </w:pPr>
      <w:rPr>
        <w:rFonts w:hint="default"/>
        <w:sz w:val="22"/>
      </w:rPr>
    </w:lvl>
    <w:lvl w:ilvl="7">
      <w:start w:val="1"/>
      <w:numFmt w:val="decimal"/>
      <w:lvlText w:val="%1.%2.%3.%4.%5.%6.%7.%8"/>
      <w:lvlJc w:val="left"/>
      <w:pPr>
        <w:tabs>
          <w:tab w:val="num" w:pos="8280"/>
        </w:tabs>
        <w:ind w:left="8280" w:hanging="1440"/>
      </w:pPr>
      <w:rPr>
        <w:rFonts w:hint="default"/>
        <w:sz w:val="22"/>
      </w:rPr>
    </w:lvl>
    <w:lvl w:ilvl="8">
      <w:start w:val="1"/>
      <w:numFmt w:val="decimal"/>
      <w:lvlText w:val="%1.%2.%3.%4.%5.%6.%7.%8.%9"/>
      <w:lvlJc w:val="left"/>
      <w:pPr>
        <w:tabs>
          <w:tab w:val="num" w:pos="9360"/>
        </w:tabs>
        <w:ind w:left="9360" w:hanging="1800"/>
      </w:pPr>
      <w:rPr>
        <w:rFonts w:hint="default"/>
        <w:sz w:val="22"/>
      </w:rPr>
    </w:lvl>
  </w:abstractNum>
  <w:abstractNum w:abstractNumId="37" w15:restartNumberingAfterBreak="0">
    <w:nsid w:val="71982364"/>
    <w:multiLevelType w:val="multilevel"/>
    <w:tmpl w:val="E5E0462C"/>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77007E23"/>
    <w:multiLevelType w:val="hybridMultilevel"/>
    <w:tmpl w:val="44E0CA0E"/>
    <w:lvl w:ilvl="0" w:tplc="70C0DCB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15:restartNumberingAfterBreak="0">
    <w:nsid w:val="783E3338"/>
    <w:multiLevelType w:val="hybridMultilevel"/>
    <w:tmpl w:val="E738D9A6"/>
    <w:lvl w:ilvl="0" w:tplc="76761C9C">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0"/>
  </w:num>
  <w:num w:numId="3">
    <w:abstractNumId w:val="16"/>
  </w:num>
  <w:num w:numId="4">
    <w:abstractNumId w:val="4"/>
  </w:num>
  <w:num w:numId="5">
    <w:abstractNumId w:val="24"/>
  </w:num>
  <w:num w:numId="6">
    <w:abstractNumId w:val="37"/>
  </w:num>
  <w:num w:numId="7">
    <w:abstractNumId w:val="27"/>
  </w:num>
  <w:num w:numId="8">
    <w:abstractNumId w:val="22"/>
  </w:num>
  <w:num w:numId="9">
    <w:abstractNumId w:val="28"/>
  </w:num>
  <w:num w:numId="10">
    <w:abstractNumId w:val="39"/>
  </w:num>
  <w:num w:numId="11">
    <w:abstractNumId w:val="30"/>
  </w:num>
  <w:num w:numId="12">
    <w:abstractNumId w:val="10"/>
  </w:num>
  <w:num w:numId="13">
    <w:abstractNumId w:val="6"/>
  </w:num>
  <w:num w:numId="14">
    <w:abstractNumId w:val="32"/>
  </w:num>
  <w:num w:numId="15">
    <w:abstractNumId w:val="7"/>
  </w:num>
  <w:num w:numId="16">
    <w:abstractNumId w:val="2"/>
  </w:num>
  <w:num w:numId="17">
    <w:abstractNumId w:val="26"/>
  </w:num>
  <w:num w:numId="18">
    <w:abstractNumId w:val="18"/>
  </w:num>
  <w:num w:numId="19">
    <w:abstractNumId w:val="33"/>
  </w:num>
  <w:num w:numId="20">
    <w:abstractNumId w:val="14"/>
  </w:num>
  <w:num w:numId="21">
    <w:abstractNumId w:val="9"/>
  </w:num>
  <w:num w:numId="22">
    <w:abstractNumId w:val="19"/>
  </w:num>
  <w:num w:numId="23">
    <w:abstractNumId w:val="35"/>
  </w:num>
  <w:num w:numId="24">
    <w:abstractNumId w:val="21"/>
  </w:num>
  <w:num w:numId="25">
    <w:abstractNumId w:val="16"/>
  </w:num>
  <w:num w:numId="26">
    <w:abstractNumId w:val="3"/>
  </w:num>
  <w:num w:numId="27">
    <w:abstractNumId w:val="36"/>
  </w:num>
  <w:num w:numId="28">
    <w:abstractNumId w:val="25"/>
  </w:num>
  <w:num w:numId="29">
    <w:abstractNumId w:val="1"/>
  </w:num>
  <w:num w:numId="30">
    <w:abstractNumId w:val="5"/>
  </w:num>
  <w:num w:numId="31">
    <w:abstractNumId w:val="23"/>
  </w:num>
  <w:num w:numId="32">
    <w:abstractNumId w:val="31"/>
  </w:num>
  <w:num w:numId="33">
    <w:abstractNumId w:val="31"/>
  </w:num>
  <w:num w:numId="34">
    <w:abstractNumId w:val="31"/>
  </w:num>
  <w:num w:numId="35">
    <w:abstractNumId w:val="29"/>
  </w:num>
  <w:num w:numId="36">
    <w:abstractNumId w:val="31"/>
  </w:num>
  <w:num w:numId="37">
    <w:abstractNumId w:val="31"/>
  </w:num>
  <w:num w:numId="38">
    <w:abstractNumId w:val="6"/>
  </w:num>
  <w:num w:numId="39">
    <w:abstractNumId w:val="8"/>
  </w:num>
  <w:num w:numId="40">
    <w:abstractNumId w:val="11"/>
  </w:num>
  <w:num w:numId="41">
    <w:abstractNumId w:val="12"/>
  </w:num>
  <w:num w:numId="42">
    <w:abstractNumId w:val="15"/>
  </w:num>
  <w:num w:numId="43">
    <w:abstractNumId w:val="31"/>
  </w:num>
  <w:num w:numId="44">
    <w:abstractNumId w:val="31"/>
  </w:num>
  <w:num w:numId="45">
    <w:abstractNumId w:val="13"/>
  </w:num>
  <w:num w:numId="46">
    <w:abstractNumId w:val="38"/>
  </w:num>
  <w:num w:numId="47">
    <w:abstractNumId w:val="34"/>
  </w:num>
  <w:num w:numId="48">
    <w:abstractNumId w:val="17"/>
  </w:num>
  <w:num w:numId="49">
    <w:abstractNumId w:val="20"/>
  </w:num>
  <w:num w:numId="50">
    <w:abstractNumId w:val="31"/>
  </w:num>
  <w:num w:numId="51">
    <w:abstractNumId w:val="31"/>
  </w:num>
  <w:num w:numId="52">
    <w:abstractNumId w:val="31"/>
  </w:num>
  <w:num w:numId="53">
    <w:abstractNumId w:val="31"/>
  </w:num>
  <w:num w:numId="54">
    <w:abstractNumId w:val="31"/>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ossert, MariaCarolina">
    <w15:presenceInfo w15:providerId="AD" w15:userId="S::33986@global.ul.com::33da6715-6618-4c35-8d84-7f3be9c95a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 w:vendorID="64" w:dllVersion="6" w:nlCheck="1" w:checkStyle="1"/>
  <w:activeWritingStyle w:appName="MSWord" w:lang="es-CO" w:vendorID="64" w:dllVersion="6" w:nlCheck="1" w:checkStyle="1"/>
  <w:activeWritingStyle w:appName="MSWord" w:lang="fr-FR" w:vendorID="64" w:dllVersion="6" w:nlCheck="1" w:checkStyle="1"/>
  <w:activeWritingStyle w:appName="MSWord" w:lang="es-AR" w:vendorID="64" w:dllVersion="6" w:nlCheck="1" w:checkStyle="1"/>
  <w:activeWritingStyle w:appName="MSWord" w:lang="es-MX" w:vendorID="64" w:dllVersion="0" w:nlCheck="1" w:checkStyle="0"/>
  <w:activeWritingStyle w:appName="MSWord" w:lang="es-CO" w:vendorID="64" w:dllVersion="0" w:nlCheck="1" w:checkStyle="0"/>
  <w:activeWritingStyle w:appName="MSWord" w:lang="it-IT" w:vendorID="64" w:dllVersion="0" w:nlCheck="1" w:checkStyle="0"/>
  <w:activeWritingStyle w:appName="MSWord" w:lang="en-US" w:vendorID="64" w:dllVersion="0" w:nlCheck="1" w:checkStyle="0"/>
  <w:activeWritingStyle w:appName="MSWord" w:lang="es-ES" w:vendorID="64" w:dllVersion="0" w:nlCheck="1" w:checkStyle="0"/>
  <w:activeWritingStyle w:appName="MSWord" w:lang="es-AR" w:vendorID="64" w:dllVersion="0" w:nlCheck="1" w:checkStyle="0"/>
  <w:activeWritingStyle w:appName="MSWord" w:lang="pt-BR" w:vendorID="64" w:dllVersion="0" w:nlCheck="1" w:checkStyle="0"/>
  <w:proofState w:spelling="clean" w:grammar="clean"/>
  <w:trackRevisions/>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4A2"/>
    <w:rsid w:val="00000AF6"/>
    <w:rsid w:val="00001225"/>
    <w:rsid w:val="00002146"/>
    <w:rsid w:val="00002B2D"/>
    <w:rsid w:val="0000366D"/>
    <w:rsid w:val="000036A7"/>
    <w:rsid w:val="0000390B"/>
    <w:rsid w:val="00004570"/>
    <w:rsid w:val="00005449"/>
    <w:rsid w:val="00005526"/>
    <w:rsid w:val="00007361"/>
    <w:rsid w:val="00010A3A"/>
    <w:rsid w:val="00010D86"/>
    <w:rsid w:val="0001249D"/>
    <w:rsid w:val="0001306E"/>
    <w:rsid w:val="000131F3"/>
    <w:rsid w:val="000155F5"/>
    <w:rsid w:val="00017E81"/>
    <w:rsid w:val="00022BD2"/>
    <w:rsid w:val="00023A25"/>
    <w:rsid w:val="00023CD8"/>
    <w:rsid w:val="00024941"/>
    <w:rsid w:val="000254D6"/>
    <w:rsid w:val="00025982"/>
    <w:rsid w:val="00027768"/>
    <w:rsid w:val="000309F6"/>
    <w:rsid w:val="0003337C"/>
    <w:rsid w:val="00033E2A"/>
    <w:rsid w:val="00034BCA"/>
    <w:rsid w:val="00040546"/>
    <w:rsid w:val="000405A9"/>
    <w:rsid w:val="0004254D"/>
    <w:rsid w:val="00044229"/>
    <w:rsid w:val="00047DAA"/>
    <w:rsid w:val="00050BB7"/>
    <w:rsid w:val="0005372D"/>
    <w:rsid w:val="000553D6"/>
    <w:rsid w:val="00056835"/>
    <w:rsid w:val="00057B5E"/>
    <w:rsid w:val="00062DFC"/>
    <w:rsid w:val="00063A96"/>
    <w:rsid w:val="000650A4"/>
    <w:rsid w:val="00065A11"/>
    <w:rsid w:val="000662C3"/>
    <w:rsid w:val="00066329"/>
    <w:rsid w:val="00066ABA"/>
    <w:rsid w:val="000755E9"/>
    <w:rsid w:val="000759E0"/>
    <w:rsid w:val="000775C9"/>
    <w:rsid w:val="0007791D"/>
    <w:rsid w:val="00080B20"/>
    <w:rsid w:val="0008134D"/>
    <w:rsid w:val="000862EF"/>
    <w:rsid w:val="00087631"/>
    <w:rsid w:val="0009225B"/>
    <w:rsid w:val="000930B2"/>
    <w:rsid w:val="00093935"/>
    <w:rsid w:val="00094883"/>
    <w:rsid w:val="00096A30"/>
    <w:rsid w:val="000A1005"/>
    <w:rsid w:val="000A1CD6"/>
    <w:rsid w:val="000A3797"/>
    <w:rsid w:val="000A4661"/>
    <w:rsid w:val="000A55C6"/>
    <w:rsid w:val="000A5F28"/>
    <w:rsid w:val="000A7A90"/>
    <w:rsid w:val="000B2FD6"/>
    <w:rsid w:val="000B3267"/>
    <w:rsid w:val="000B4D0C"/>
    <w:rsid w:val="000C2FD5"/>
    <w:rsid w:val="000C32B8"/>
    <w:rsid w:val="000C479C"/>
    <w:rsid w:val="000C72D2"/>
    <w:rsid w:val="000C751C"/>
    <w:rsid w:val="000C763A"/>
    <w:rsid w:val="000D3080"/>
    <w:rsid w:val="000D5376"/>
    <w:rsid w:val="000D5885"/>
    <w:rsid w:val="000D6370"/>
    <w:rsid w:val="000D72E8"/>
    <w:rsid w:val="000E021D"/>
    <w:rsid w:val="000E1E2C"/>
    <w:rsid w:val="000E247F"/>
    <w:rsid w:val="000F114D"/>
    <w:rsid w:val="000F2FB2"/>
    <w:rsid w:val="000F438C"/>
    <w:rsid w:val="000F4BB4"/>
    <w:rsid w:val="000F7E45"/>
    <w:rsid w:val="0010684B"/>
    <w:rsid w:val="00106F76"/>
    <w:rsid w:val="0011228D"/>
    <w:rsid w:val="00113855"/>
    <w:rsid w:val="00115E87"/>
    <w:rsid w:val="00116C5F"/>
    <w:rsid w:val="00117EA4"/>
    <w:rsid w:val="0012006C"/>
    <w:rsid w:val="00120D20"/>
    <w:rsid w:val="00123E31"/>
    <w:rsid w:val="0012671E"/>
    <w:rsid w:val="0012681D"/>
    <w:rsid w:val="001307EB"/>
    <w:rsid w:val="00131769"/>
    <w:rsid w:val="00132D0A"/>
    <w:rsid w:val="001336BC"/>
    <w:rsid w:val="001355D3"/>
    <w:rsid w:val="001374A1"/>
    <w:rsid w:val="00144AA2"/>
    <w:rsid w:val="00145AE1"/>
    <w:rsid w:val="00146595"/>
    <w:rsid w:val="00146EBC"/>
    <w:rsid w:val="001530CD"/>
    <w:rsid w:val="00162116"/>
    <w:rsid w:val="00162563"/>
    <w:rsid w:val="001639B4"/>
    <w:rsid w:val="00163BA7"/>
    <w:rsid w:val="00164960"/>
    <w:rsid w:val="001670B1"/>
    <w:rsid w:val="0016786B"/>
    <w:rsid w:val="00167AEF"/>
    <w:rsid w:val="00171324"/>
    <w:rsid w:val="00171612"/>
    <w:rsid w:val="00175207"/>
    <w:rsid w:val="001759AC"/>
    <w:rsid w:val="001763AB"/>
    <w:rsid w:val="00181AA6"/>
    <w:rsid w:val="001826E2"/>
    <w:rsid w:val="00183492"/>
    <w:rsid w:val="00184C09"/>
    <w:rsid w:val="00184C60"/>
    <w:rsid w:val="00184CE3"/>
    <w:rsid w:val="00185EE2"/>
    <w:rsid w:val="001877D6"/>
    <w:rsid w:val="00193056"/>
    <w:rsid w:val="001932D5"/>
    <w:rsid w:val="0019337C"/>
    <w:rsid w:val="00193839"/>
    <w:rsid w:val="00193B3A"/>
    <w:rsid w:val="00194E90"/>
    <w:rsid w:val="001956E7"/>
    <w:rsid w:val="00195DCB"/>
    <w:rsid w:val="00195EC4"/>
    <w:rsid w:val="00196682"/>
    <w:rsid w:val="001A5950"/>
    <w:rsid w:val="001A6824"/>
    <w:rsid w:val="001A77B5"/>
    <w:rsid w:val="001A79B3"/>
    <w:rsid w:val="001B0798"/>
    <w:rsid w:val="001B5472"/>
    <w:rsid w:val="001B7E88"/>
    <w:rsid w:val="001B7E95"/>
    <w:rsid w:val="001C005E"/>
    <w:rsid w:val="001C4E12"/>
    <w:rsid w:val="001C4E43"/>
    <w:rsid w:val="001C5BAD"/>
    <w:rsid w:val="001C7E4F"/>
    <w:rsid w:val="001D1B20"/>
    <w:rsid w:val="001D25A1"/>
    <w:rsid w:val="001D4F46"/>
    <w:rsid w:val="001D54F5"/>
    <w:rsid w:val="001E0685"/>
    <w:rsid w:val="001E249B"/>
    <w:rsid w:val="001E2BCD"/>
    <w:rsid w:val="001E4909"/>
    <w:rsid w:val="001E6EA3"/>
    <w:rsid w:val="001F23AC"/>
    <w:rsid w:val="001F3155"/>
    <w:rsid w:val="0020198B"/>
    <w:rsid w:val="00202647"/>
    <w:rsid w:val="00202855"/>
    <w:rsid w:val="00215280"/>
    <w:rsid w:val="0021560D"/>
    <w:rsid w:val="002156A8"/>
    <w:rsid w:val="00216014"/>
    <w:rsid w:val="002172BB"/>
    <w:rsid w:val="00220C23"/>
    <w:rsid w:val="00221097"/>
    <w:rsid w:val="00222282"/>
    <w:rsid w:val="0022270E"/>
    <w:rsid w:val="00223D17"/>
    <w:rsid w:val="00224A20"/>
    <w:rsid w:val="002253D2"/>
    <w:rsid w:val="00231A7E"/>
    <w:rsid w:val="0023654B"/>
    <w:rsid w:val="00236DBE"/>
    <w:rsid w:val="00237C2E"/>
    <w:rsid w:val="00241070"/>
    <w:rsid w:val="00241ABF"/>
    <w:rsid w:val="00241AC3"/>
    <w:rsid w:val="002421BB"/>
    <w:rsid w:val="002422E8"/>
    <w:rsid w:val="00243232"/>
    <w:rsid w:val="00243314"/>
    <w:rsid w:val="00244180"/>
    <w:rsid w:val="0024454E"/>
    <w:rsid w:val="0024555B"/>
    <w:rsid w:val="00245E08"/>
    <w:rsid w:val="00246F99"/>
    <w:rsid w:val="0024765E"/>
    <w:rsid w:val="002522F6"/>
    <w:rsid w:val="0025351C"/>
    <w:rsid w:val="00253B5B"/>
    <w:rsid w:val="00255E23"/>
    <w:rsid w:val="002577D0"/>
    <w:rsid w:val="0026029F"/>
    <w:rsid w:val="002635C7"/>
    <w:rsid w:val="00263F41"/>
    <w:rsid w:val="002655AD"/>
    <w:rsid w:val="002711EB"/>
    <w:rsid w:val="00271463"/>
    <w:rsid w:val="00271BDA"/>
    <w:rsid w:val="002729CA"/>
    <w:rsid w:val="002732BA"/>
    <w:rsid w:val="002809DF"/>
    <w:rsid w:val="00281D20"/>
    <w:rsid w:val="002844FD"/>
    <w:rsid w:val="0028681C"/>
    <w:rsid w:val="002877D0"/>
    <w:rsid w:val="00287E5D"/>
    <w:rsid w:val="00291444"/>
    <w:rsid w:val="00291991"/>
    <w:rsid w:val="00294A89"/>
    <w:rsid w:val="00294F71"/>
    <w:rsid w:val="00297DDA"/>
    <w:rsid w:val="002A0780"/>
    <w:rsid w:val="002A2523"/>
    <w:rsid w:val="002A2977"/>
    <w:rsid w:val="002A41F2"/>
    <w:rsid w:val="002B25EB"/>
    <w:rsid w:val="002B2CB6"/>
    <w:rsid w:val="002B31B4"/>
    <w:rsid w:val="002B4063"/>
    <w:rsid w:val="002B4F16"/>
    <w:rsid w:val="002B4FE6"/>
    <w:rsid w:val="002B79B6"/>
    <w:rsid w:val="002C3A00"/>
    <w:rsid w:val="002C3A4D"/>
    <w:rsid w:val="002C3D7D"/>
    <w:rsid w:val="002C4926"/>
    <w:rsid w:val="002C5D60"/>
    <w:rsid w:val="002C6491"/>
    <w:rsid w:val="002C7875"/>
    <w:rsid w:val="002D0C3F"/>
    <w:rsid w:val="002D14D2"/>
    <w:rsid w:val="002D1BC4"/>
    <w:rsid w:val="002D3EAC"/>
    <w:rsid w:val="002D4FFC"/>
    <w:rsid w:val="002D5A5F"/>
    <w:rsid w:val="002E3F99"/>
    <w:rsid w:val="002E41A8"/>
    <w:rsid w:val="002E4A79"/>
    <w:rsid w:val="002F2630"/>
    <w:rsid w:val="002F3C21"/>
    <w:rsid w:val="002F4174"/>
    <w:rsid w:val="002F43CC"/>
    <w:rsid w:val="002F461C"/>
    <w:rsid w:val="002F5836"/>
    <w:rsid w:val="00300693"/>
    <w:rsid w:val="0030300C"/>
    <w:rsid w:val="003032D9"/>
    <w:rsid w:val="00305214"/>
    <w:rsid w:val="003060CC"/>
    <w:rsid w:val="0030664F"/>
    <w:rsid w:val="0030762B"/>
    <w:rsid w:val="003114A9"/>
    <w:rsid w:val="0031155E"/>
    <w:rsid w:val="00311E08"/>
    <w:rsid w:val="00311E9B"/>
    <w:rsid w:val="00312B6F"/>
    <w:rsid w:val="003158A0"/>
    <w:rsid w:val="003159F2"/>
    <w:rsid w:val="0031614D"/>
    <w:rsid w:val="003217F5"/>
    <w:rsid w:val="003225BD"/>
    <w:rsid w:val="00325892"/>
    <w:rsid w:val="00325D59"/>
    <w:rsid w:val="00326571"/>
    <w:rsid w:val="00326B82"/>
    <w:rsid w:val="0032711C"/>
    <w:rsid w:val="00330D75"/>
    <w:rsid w:val="00331DB8"/>
    <w:rsid w:val="003348D6"/>
    <w:rsid w:val="0033732E"/>
    <w:rsid w:val="003422F9"/>
    <w:rsid w:val="00342710"/>
    <w:rsid w:val="00342833"/>
    <w:rsid w:val="003439D1"/>
    <w:rsid w:val="00350A7A"/>
    <w:rsid w:val="003518C2"/>
    <w:rsid w:val="00352A2C"/>
    <w:rsid w:val="00353302"/>
    <w:rsid w:val="00355A05"/>
    <w:rsid w:val="00356A14"/>
    <w:rsid w:val="00356AB0"/>
    <w:rsid w:val="003603C9"/>
    <w:rsid w:val="00362538"/>
    <w:rsid w:val="00363211"/>
    <w:rsid w:val="003662D8"/>
    <w:rsid w:val="003670E7"/>
    <w:rsid w:val="00370698"/>
    <w:rsid w:val="00372771"/>
    <w:rsid w:val="00372879"/>
    <w:rsid w:val="003732CE"/>
    <w:rsid w:val="00374CF1"/>
    <w:rsid w:val="00375305"/>
    <w:rsid w:val="0037564F"/>
    <w:rsid w:val="00375910"/>
    <w:rsid w:val="00376C6B"/>
    <w:rsid w:val="00377D62"/>
    <w:rsid w:val="00377EA1"/>
    <w:rsid w:val="00385B1D"/>
    <w:rsid w:val="0038786A"/>
    <w:rsid w:val="003933E0"/>
    <w:rsid w:val="00394FED"/>
    <w:rsid w:val="00395A5C"/>
    <w:rsid w:val="00396299"/>
    <w:rsid w:val="003964AA"/>
    <w:rsid w:val="00396910"/>
    <w:rsid w:val="0039697D"/>
    <w:rsid w:val="00397625"/>
    <w:rsid w:val="003A1A40"/>
    <w:rsid w:val="003A600F"/>
    <w:rsid w:val="003A6F18"/>
    <w:rsid w:val="003A7269"/>
    <w:rsid w:val="003A72A1"/>
    <w:rsid w:val="003B04BF"/>
    <w:rsid w:val="003B0979"/>
    <w:rsid w:val="003B2ACE"/>
    <w:rsid w:val="003B2C93"/>
    <w:rsid w:val="003B36EB"/>
    <w:rsid w:val="003B3793"/>
    <w:rsid w:val="003B3A6B"/>
    <w:rsid w:val="003B64B1"/>
    <w:rsid w:val="003B7813"/>
    <w:rsid w:val="003C1386"/>
    <w:rsid w:val="003C194A"/>
    <w:rsid w:val="003C1D70"/>
    <w:rsid w:val="003C4A86"/>
    <w:rsid w:val="003C4C61"/>
    <w:rsid w:val="003C568A"/>
    <w:rsid w:val="003C5F19"/>
    <w:rsid w:val="003D08E8"/>
    <w:rsid w:val="003D1DD3"/>
    <w:rsid w:val="003D4EB5"/>
    <w:rsid w:val="003D6105"/>
    <w:rsid w:val="003E0CF2"/>
    <w:rsid w:val="003E1F22"/>
    <w:rsid w:val="003E7835"/>
    <w:rsid w:val="003F0D57"/>
    <w:rsid w:val="003F137F"/>
    <w:rsid w:val="003F1D76"/>
    <w:rsid w:val="003F298C"/>
    <w:rsid w:val="003F3598"/>
    <w:rsid w:val="003F35BE"/>
    <w:rsid w:val="003F4B11"/>
    <w:rsid w:val="003F5980"/>
    <w:rsid w:val="003F6484"/>
    <w:rsid w:val="003F64D5"/>
    <w:rsid w:val="003F6DB8"/>
    <w:rsid w:val="004039A5"/>
    <w:rsid w:val="00403AFD"/>
    <w:rsid w:val="00403D91"/>
    <w:rsid w:val="00404FF4"/>
    <w:rsid w:val="00405014"/>
    <w:rsid w:val="0040689C"/>
    <w:rsid w:val="00406DC7"/>
    <w:rsid w:val="004072FB"/>
    <w:rsid w:val="00411463"/>
    <w:rsid w:val="00411642"/>
    <w:rsid w:val="0041326B"/>
    <w:rsid w:val="00414ADF"/>
    <w:rsid w:val="00415EC1"/>
    <w:rsid w:val="00416092"/>
    <w:rsid w:val="0041714D"/>
    <w:rsid w:val="00424DA1"/>
    <w:rsid w:val="00426159"/>
    <w:rsid w:val="0042615A"/>
    <w:rsid w:val="00430206"/>
    <w:rsid w:val="00431CFD"/>
    <w:rsid w:val="004414D2"/>
    <w:rsid w:val="00442C8C"/>
    <w:rsid w:val="00446FC2"/>
    <w:rsid w:val="00447860"/>
    <w:rsid w:val="00452DA8"/>
    <w:rsid w:val="00453D5F"/>
    <w:rsid w:val="00455F0D"/>
    <w:rsid w:val="00460E97"/>
    <w:rsid w:val="00461FE8"/>
    <w:rsid w:val="0046445D"/>
    <w:rsid w:val="00464D4B"/>
    <w:rsid w:val="004679AB"/>
    <w:rsid w:val="00467D50"/>
    <w:rsid w:val="00471615"/>
    <w:rsid w:val="004717CF"/>
    <w:rsid w:val="00473BBF"/>
    <w:rsid w:val="004758A7"/>
    <w:rsid w:val="00475E6C"/>
    <w:rsid w:val="00481B45"/>
    <w:rsid w:val="00481B95"/>
    <w:rsid w:val="00483210"/>
    <w:rsid w:val="00484018"/>
    <w:rsid w:val="004865C7"/>
    <w:rsid w:val="00486BD3"/>
    <w:rsid w:val="00492B94"/>
    <w:rsid w:val="00493710"/>
    <w:rsid w:val="004972C9"/>
    <w:rsid w:val="00497826"/>
    <w:rsid w:val="004A323B"/>
    <w:rsid w:val="004A476B"/>
    <w:rsid w:val="004A4D2D"/>
    <w:rsid w:val="004A6352"/>
    <w:rsid w:val="004B0217"/>
    <w:rsid w:val="004B06BE"/>
    <w:rsid w:val="004B0B5D"/>
    <w:rsid w:val="004B0D4B"/>
    <w:rsid w:val="004B2863"/>
    <w:rsid w:val="004B3573"/>
    <w:rsid w:val="004B3FA2"/>
    <w:rsid w:val="004C0E29"/>
    <w:rsid w:val="004C395A"/>
    <w:rsid w:val="004C5F13"/>
    <w:rsid w:val="004C5F29"/>
    <w:rsid w:val="004C648D"/>
    <w:rsid w:val="004D0A04"/>
    <w:rsid w:val="004D4980"/>
    <w:rsid w:val="004D54A5"/>
    <w:rsid w:val="004E0903"/>
    <w:rsid w:val="004E13E9"/>
    <w:rsid w:val="004E317B"/>
    <w:rsid w:val="004F2094"/>
    <w:rsid w:val="004F33CE"/>
    <w:rsid w:val="004F41C4"/>
    <w:rsid w:val="004F6257"/>
    <w:rsid w:val="004F724C"/>
    <w:rsid w:val="004F7CE0"/>
    <w:rsid w:val="005004CD"/>
    <w:rsid w:val="005010B7"/>
    <w:rsid w:val="005025FF"/>
    <w:rsid w:val="00502A57"/>
    <w:rsid w:val="005035E7"/>
    <w:rsid w:val="0050379B"/>
    <w:rsid w:val="00504DA5"/>
    <w:rsid w:val="0050638A"/>
    <w:rsid w:val="00510017"/>
    <w:rsid w:val="005100E2"/>
    <w:rsid w:val="005105C7"/>
    <w:rsid w:val="005140D3"/>
    <w:rsid w:val="005143DC"/>
    <w:rsid w:val="00517C72"/>
    <w:rsid w:val="00522B92"/>
    <w:rsid w:val="00522CAE"/>
    <w:rsid w:val="00522F3E"/>
    <w:rsid w:val="005243DF"/>
    <w:rsid w:val="00525085"/>
    <w:rsid w:val="00525C64"/>
    <w:rsid w:val="00532B58"/>
    <w:rsid w:val="00533F98"/>
    <w:rsid w:val="005343AC"/>
    <w:rsid w:val="00535AC5"/>
    <w:rsid w:val="0054269E"/>
    <w:rsid w:val="005442E9"/>
    <w:rsid w:val="005470EA"/>
    <w:rsid w:val="00552C14"/>
    <w:rsid w:val="00553257"/>
    <w:rsid w:val="00555803"/>
    <w:rsid w:val="00556FFD"/>
    <w:rsid w:val="00557966"/>
    <w:rsid w:val="00557F96"/>
    <w:rsid w:val="00560627"/>
    <w:rsid w:val="00562877"/>
    <w:rsid w:val="00563B3E"/>
    <w:rsid w:val="00564581"/>
    <w:rsid w:val="00565F0E"/>
    <w:rsid w:val="00566272"/>
    <w:rsid w:val="00566A0E"/>
    <w:rsid w:val="00566E42"/>
    <w:rsid w:val="00566EAA"/>
    <w:rsid w:val="005713B1"/>
    <w:rsid w:val="005733C7"/>
    <w:rsid w:val="00580508"/>
    <w:rsid w:val="005805F7"/>
    <w:rsid w:val="00581678"/>
    <w:rsid w:val="00582100"/>
    <w:rsid w:val="00582DAA"/>
    <w:rsid w:val="00585EA0"/>
    <w:rsid w:val="00586172"/>
    <w:rsid w:val="00587346"/>
    <w:rsid w:val="0059049A"/>
    <w:rsid w:val="00590D22"/>
    <w:rsid w:val="00591196"/>
    <w:rsid w:val="0059598A"/>
    <w:rsid w:val="00596BB8"/>
    <w:rsid w:val="00596FF6"/>
    <w:rsid w:val="00597E5D"/>
    <w:rsid w:val="005A11F0"/>
    <w:rsid w:val="005A12C3"/>
    <w:rsid w:val="005A15ED"/>
    <w:rsid w:val="005A17BF"/>
    <w:rsid w:val="005A1C36"/>
    <w:rsid w:val="005A1D66"/>
    <w:rsid w:val="005A1D7A"/>
    <w:rsid w:val="005A228B"/>
    <w:rsid w:val="005A2E96"/>
    <w:rsid w:val="005A5CA9"/>
    <w:rsid w:val="005B01C6"/>
    <w:rsid w:val="005B364D"/>
    <w:rsid w:val="005B457E"/>
    <w:rsid w:val="005B46E2"/>
    <w:rsid w:val="005B6967"/>
    <w:rsid w:val="005C3352"/>
    <w:rsid w:val="005C3614"/>
    <w:rsid w:val="005C361B"/>
    <w:rsid w:val="005C45AD"/>
    <w:rsid w:val="005C5377"/>
    <w:rsid w:val="005C5EF3"/>
    <w:rsid w:val="005C616E"/>
    <w:rsid w:val="005C62B1"/>
    <w:rsid w:val="005C64CD"/>
    <w:rsid w:val="005C7D6E"/>
    <w:rsid w:val="005D19FB"/>
    <w:rsid w:val="005D2BC4"/>
    <w:rsid w:val="005D4418"/>
    <w:rsid w:val="005D5EC1"/>
    <w:rsid w:val="005D7A07"/>
    <w:rsid w:val="005E1A52"/>
    <w:rsid w:val="005E78D5"/>
    <w:rsid w:val="005F0F61"/>
    <w:rsid w:val="005F2955"/>
    <w:rsid w:val="006006C8"/>
    <w:rsid w:val="006011BE"/>
    <w:rsid w:val="006037DD"/>
    <w:rsid w:val="00606684"/>
    <w:rsid w:val="00606954"/>
    <w:rsid w:val="0061030A"/>
    <w:rsid w:val="00610E4E"/>
    <w:rsid w:val="00613859"/>
    <w:rsid w:val="00613BD2"/>
    <w:rsid w:val="00616997"/>
    <w:rsid w:val="00617FEE"/>
    <w:rsid w:val="00622414"/>
    <w:rsid w:val="00622EA1"/>
    <w:rsid w:val="00623E4B"/>
    <w:rsid w:val="00625AE9"/>
    <w:rsid w:val="00626B07"/>
    <w:rsid w:val="00627005"/>
    <w:rsid w:val="00631CCC"/>
    <w:rsid w:val="00632D83"/>
    <w:rsid w:val="00633540"/>
    <w:rsid w:val="006343B9"/>
    <w:rsid w:val="00634C94"/>
    <w:rsid w:val="006375D8"/>
    <w:rsid w:val="00640723"/>
    <w:rsid w:val="00640A52"/>
    <w:rsid w:val="0064177E"/>
    <w:rsid w:val="00643E9D"/>
    <w:rsid w:val="00643F5F"/>
    <w:rsid w:val="00644DCF"/>
    <w:rsid w:val="006468F1"/>
    <w:rsid w:val="00647585"/>
    <w:rsid w:val="0065150D"/>
    <w:rsid w:val="00652661"/>
    <w:rsid w:val="006526DA"/>
    <w:rsid w:val="00655117"/>
    <w:rsid w:val="0065606F"/>
    <w:rsid w:val="00656AA0"/>
    <w:rsid w:val="00656C6D"/>
    <w:rsid w:val="00662812"/>
    <w:rsid w:val="00663607"/>
    <w:rsid w:val="0067674B"/>
    <w:rsid w:val="0068069C"/>
    <w:rsid w:val="006830E7"/>
    <w:rsid w:val="00683FF8"/>
    <w:rsid w:val="00686211"/>
    <w:rsid w:val="00686456"/>
    <w:rsid w:val="006878E9"/>
    <w:rsid w:val="00687A35"/>
    <w:rsid w:val="0069075F"/>
    <w:rsid w:val="006911EE"/>
    <w:rsid w:val="006931B4"/>
    <w:rsid w:val="006937EA"/>
    <w:rsid w:val="00693D00"/>
    <w:rsid w:val="0069509A"/>
    <w:rsid w:val="00695897"/>
    <w:rsid w:val="006958AD"/>
    <w:rsid w:val="00696F2E"/>
    <w:rsid w:val="006A4F1E"/>
    <w:rsid w:val="006A5CC5"/>
    <w:rsid w:val="006A62EC"/>
    <w:rsid w:val="006A793B"/>
    <w:rsid w:val="006B15A9"/>
    <w:rsid w:val="006B3B89"/>
    <w:rsid w:val="006B4F18"/>
    <w:rsid w:val="006B5461"/>
    <w:rsid w:val="006B6EB9"/>
    <w:rsid w:val="006B7AD1"/>
    <w:rsid w:val="006C1408"/>
    <w:rsid w:val="006C1DBB"/>
    <w:rsid w:val="006C435F"/>
    <w:rsid w:val="006C451B"/>
    <w:rsid w:val="006C7F36"/>
    <w:rsid w:val="006D0699"/>
    <w:rsid w:val="006D4F70"/>
    <w:rsid w:val="006D611B"/>
    <w:rsid w:val="006D76CC"/>
    <w:rsid w:val="006E05B1"/>
    <w:rsid w:val="006E34C2"/>
    <w:rsid w:val="006E462C"/>
    <w:rsid w:val="006E4D82"/>
    <w:rsid w:val="006E587B"/>
    <w:rsid w:val="006F0F7E"/>
    <w:rsid w:val="006F2318"/>
    <w:rsid w:val="006F4F7F"/>
    <w:rsid w:val="006F53A5"/>
    <w:rsid w:val="006F7A53"/>
    <w:rsid w:val="00700EEC"/>
    <w:rsid w:val="00703488"/>
    <w:rsid w:val="00704D9E"/>
    <w:rsid w:val="00704FFA"/>
    <w:rsid w:val="00707569"/>
    <w:rsid w:val="00711B79"/>
    <w:rsid w:val="00715021"/>
    <w:rsid w:val="00715797"/>
    <w:rsid w:val="007178A9"/>
    <w:rsid w:val="00720A1E"/>
    <w:rsid w:val="00724F14"/>
    <w:rsid w:val="00725B61"/>
    <w:rsid w:val="00725F63"/>
    <w:rsid w:val="0072759D"/>
    <w:rsid w:val="00732BCC"/>
    <w:rsid w:val="0073479C"/>
    <w:rsid w:val="00736898"/>
    <w:rsid w:val="007406D6"/>
    <w:rsid w:val="00741AF4"/>
    <w:rsid w:val="00744712"/>
    <w:rsid w:val="00744DC9"/>
    <w:rsid w:val="00744EFF"/>
    <w:rsid w:val="00746A16"/>
    <w:rsid w:val="00746E74"/>
    <w:rsid w:val="00754DC9"/>
    <w:rsid w:val="00755BE0"/>
    <w:rsid w:val="007569AF"/>
    <w:rsid w:val="007610FA"/>
    <w:rsid w:val="0076173C"/>
    <w:rsid w:val="007618CD"/>
    <w:rsid w:val="00761D3A"/>
    <w:rsid w:val="00763112"/>
    <w:rsid w:val="00764750"/>
    <w:rsid w:val="00765808"/>
    <w:rsid w:val="007667CF"/>
    <w:rsid w:val="007672CB"/>
    <w:rsid w:val="0076777A"/>
    <w:rsid w:val="00767EFF"/>
    <w:rsid w:val="00772B20"/>
    <w:rsid w:val="00777AFD"/>
    <w:rsid w:val="007821CA"/>
    <w:rsid w:val="00783735"/>
    <w:rsid w:val="00785B9C"/>
    <w:rsid w:val="00793116"/>
    <w:rsid w:val="00795E67"/>
    <w:rsid w:val="0079649F"/>
    <w:rsid w:val="007A2CBC"/>
    <w:rsid w:val="007A35EE"/>
    <w:rsid w:val="007A4D77"/>
    <w:rsid w:val="007A4E6D"/>
    <w:rsid w:val="007A5974"/>
    <w:rsid w:val="007A5C11"/>
    <w:rsid w:val="007B02D0"/>
    <w:rsid w:val="007B2CD8"/>
    <w:rsid w:val="007B4865"/>
    <w:rsid w:val="007B5149"/>
    <w:rsid w:val="007C28CF"/>
    <w:rsid w:val="007C33E5"/>
    <w:rsid w:val="007C359D"/>
    <w:rsid w:val="007C441E"/>
    <w:rsid w:val="007C4565"/>
    <w:rsid w:val="007C5D4B"/>
    <w:rsid w:val="007C7B42"/>
    <w:rsid w:val="007D30EE"/>
    <w:rsid w:val="007E07B3"/>
    <w:rsid w:val="007E22EF"/>
    <w:rsid w:val="007E2F8C"/>
    <w:rsid w:val="007E3218"/>
    <w:rsid w:val="007E7704"/>
    <w:rsid w:val="007F173B"/>
    <w:rsid w:val="007F44C0"/>
    <w:rsid w:val="007F650A"/>
    <w:rsid w:val="00802ECA"/>
    <w:rsid w:val="00803172"/>
    <w:rsid w:val="00803A89"/>
    <w:rsid w:val="008040E9"/>
    <w:rsid w:val="00804552"/>
    <w:rsid w:val="008055AF"/>
    <w:rsid w:val="00805E6A"/>
    <w:rsid w:val="00806701"/>
    <w:rsid w:val="00807B0F"/>
    <w:rsid w:val="00807BA3"/>
    <w:rsid w:val="00812411"/>
    <w:rsid w:val="00812450"/>
    <w:rsid w:val="00813E90"/>
    <w:rsid w:val="00813EEC"/>
    <w:rsid w:val="00823B93"/>
    <w:rsid w:val="00824808"/>
    <w:rsid w:val="008252D0"/>
    <w:rsid w:val="00825BE4"/>
    <w:rsid w:val="00825C60"/>
    <w:rsid w:val="0083304D"/>
    <w:rsid w:val="00834FE6"/>
    <w:rsid w:val="008441AA"/>
    <w:rsid w:val="0084548E"/>
    <w:rsid w:val="00845688"/>
    <w:rsid w:val="008506E4"/>
    <w:rsid w:val="00851D04"/>
    <w:rsid w:val="008529EA"/>
    <w:rsid w:val="00855255"/>
    <w:rsid w:val="00855CF6"/>
    <w:rsid w:val="00856B04"/>
    <w:rsid w:val="00857322"/>
    <w:rsid w:val="00861AAE"/>
    <w:rsid w:val="00863E9E"/>
    <w:rsid w:val="0087053F"/>
    <w:rsid w:val="00872F8C"/>
    <w:rsid w:val="008748BA"/>
    <w:rsid w:val="008765AA"/>
    <w:rsid w:val="0087669C"/>
    <w:rsid w:val="00877580"/>
    <w:rsid w:val="00877E20"/>
    <w:rsid w:val="00881DEA"/>
    <w:rsid w:val="00884B39"/>
    <w:rsid w:val="00886A04"/>
    <w:rsid w:val="00886D20"/>
    <w:rsid w:val="008927D2"/>
    <w:rsid w:val="00893DA0"/>
    <w:rsid w:val="00893FAB"/>
    <w:rsid w:val="008A0BF2"/>
    <w:rsid w:val="008A1729"/>
    <w:rsid w:val="008A25FF"/>
    <w:rsid w:val="008A6693"/>
    <w:rsid w:val="008B6F3E"/>
    <w:rsid w:val="008B79E3"/>
    <w:rsid w:val="008C1827"/>
    <w:rsid w:val="008C2FCC"/>
    <w:rsid w:val="008C3155"/>
    <w:rsid w:val="008C357D"/>
    <w:rsid w:val="008C417C"/>
    <w:rsid w:val="008D0049"/>
    <w:rsid w:val="008D0448"/>
    <w:rsid w:val="008D0C09"/>
    <w:rsid w:val="008D12F7"/>
    <w:rsid w:val="008D1799"/>
    <w:rsid w:val="008D1EBA"/>
    <w:rsid w:val="008D24C4"/>
    <w:rsid w:val="008D36AB"/>
    <w:rsid w:val="008D4505"/>
    <w:rsid w:val="008D481A"/>
    <w:rsid w:val="008E0722"/>
    <w:rsid w:val="008E140B"/>
    <w:rsid w:val="008E32A3"/>
    <w:rsid w:val="008E5038"/>
    <w:rsid w:val="008E6152"/>
    <w:rsid w:val="008E7AD1"/>
    <w:rsid w:val="008F25ED"/>
    <w:rsid w:val="008F3F82"/>
    <w:rsid w:val="00900585"/>
    <w:rsid w:val="00900C25"/>
    <w:rsid w:val="00900EA9"/>
    <w:rsid w:val="00903ACB"/>
    <w:rsid w:val="00904273"/>
    <w:rsid w:val="00904B74"/>
    <w:rsid w:val="00905B73"/>
    <w:rsid w:val="00907EA6"/>
    <w:rsid w:val="009107EB"/>
    <w:rsid w:val="00910CC0"/>
    <w:rsid w:val="009115F6"/>
    <w:rsid w:val="00913197"/>
    <w:rsid w:val="00915469"/>
    <w:rsid w:val="0092098B"/>
    <w:rsid w:val="009224AF"/>
    <w:rsid w:val="00922D47"/>
    <w:rsid w:val="00924EC9"/>
    <w:rsid w:val="00925F82"/>
    <w:rsid w:val="0092646B"/>
    <w:rsid w:val="00926B03"/>
    <w:rsid w:val="00927A43"/>
    <w:rsid w:val="0093035B"/>
    <w:rsid w:val="009304F2"/>
    <w:rsid w:val="00931F90"/>
    <w:rsid w:val="00934506"/>
    <w:rsid w:val="009348BD"/>
    <w:rsid w:val="00935155"/>
    <w:rsid w:val="00936BC8"/>
    <w:rsid w:val="009456A3"/>
    <w:rsid w:val="00946795"/>
    <w:rsid w:val="0094707A"/>
    <w:rsid w:val="00950325"/>
    <w:rsid w:val="00950350"/>
    <w:rsid w:val="0095471C"/>
    <w:rsid w:val="00957F1B"/>
    <w:rsid w:val="0096082E"/>
    <w:rsid w:val="0096274A"/>
    <w:rsid w:val="00962905"/>
    <w:rsid w:val="0096398D"/>
    <w:rsid w:val="009645F8"/>
    <w:rsid w:val="009645FA"/>
    <w:rsid w:val="009647D6"/>
    <w:rsid w:val="0096615B"/>
    <w:rsid w:val="009673F1"/>
    <w:rsid w:val="00967A4F"/>
    <w:rsid w:val="0097113C"/>
    <w:rsid w:val="009721CE"/>
    <w:rsid w:val="009766AB"/>
    <w:rsid w:val="00977348"/>
    <w:rsid w:val="00977F51"/>
    <w:rsid w:val="009806E1"/>
    <w:rsid w:val="009827C3"/>
    <w:rsid w:val="009836F8"/>
    <w:rsid w:val="009842EB"/>
    <w:rsid w:val="00986A3D"/>
    <w:rsid w:val="009874A8"/>
    <w:rsid w:val="00987774"/>
    <w:rsid w:val="0099100A"/>
    <w:rsid w:val="00992D90"/>
    <w:rsid w:val="00993B9D"/>
    <w:rsid w:val="00994447"/>
    <w:rsid w:val="009948AE"/>
    <w:rsid w:val="00995EF8"/>
    <w:rsid w:val="009A2E24"/>
    <w:rsid w:val="009A2F1C"/>
    <w:rsid w:val="009A34C2"/>
    <w:rsid w:val="009A3E1C"/>
    <w:rsid w:val="009A5C6C"/>
    <w:rsid w:val="009A607F"/>
    <w:rsid w:val="009A6943"/>
    <w:rsid w:val="009A7014"/>
    <w:rsid w:val="009B0B67"/>
    <w:rsid w:val="009B49BA"/>
    <w:rsid w:val="009B4B62"/>
    <w:rsid w:val="009B752E"/>
    <w:rsid w:val="009C3D1B"/>
    <w:rsid w:val="009C47B2"/>
    <w:rsid w:val="009C7366"/>
    <w:rsid w:val="009D6079"/>
    <w:rsid w:val="009D61AB"/>
    <w:rsid w:val="009E0465"/>
    <w:rsid w:val="009E083E"/>
    <w:rsid w:val="009E171B"/>
    <w:rsid w:val="009E1EF6"/>
    <w:rsid w:val="009E4075"/>
    <w:rsid w:val="009F0AEE"/>
    <w:rsid w:val="009F6D07"/>
    <w:rsid w:val="009F70F6"/>
    <w:rsid w:val="009F71CC"/>
    <w:rsid w:val="00A05C5A"/>
    <w:rsid w:val="00A07F6D"/>
    <w:rsid w:val="00A1014C"/>
    <w:rsid w:val="00A11080"/>
    <w:rsid w:val="00A11C38"/>
    <w:rsid w:val="00A13537"/>
    <w:rsid w:val="00A1354A"/>
    <w:rsid w:val="00A138C7"/>
    <w:rsid w:val="00A139DE"/>
    <w:rsid w:val="00A13D72"/>
    <w:rsid w:val="00A142DE"/>
    <w:rsid w:val="00A1639E"/>
    <w:rsid w:val="00A17285"/>
    <w:rsid w:val="00A175F0"/>
    <w:rsid w:val="00A23164"/>
    <w:rsid w:val="00A23570"/>
    <w:rsid w:val="00A235F6"/>
    <w:rsid w:val="00A23EE5"/>
    <w:rsid w:val="00A249AB"/>
    <w:rsid w:val="00A274A2"/>
    <w:rsid w:val="00A3065D"/>
    <w:rsid w:val="00A306A4"/>
    <w:rsid w:val="00A33AEF"/>
    <w:rsid w:val="00A34406"/>
    <w:rsid w:val="00A355A9"/>
    <w:rsid w:val="00A355EA"/>
    <w:rsid w:val="00A36DFD"/>
    <w:rsid w:val="00A442D4"/>
    <w:rsid w:val="00A46C40"/>
    <w:rsid w:val="00A47E15"/>
    <w:rsid w:val="00A5165A"/>
    <w:rsid w:val="00A54859"/>
    <w:rsid w:val="00A57F4B"/>
    <w:rsid w:val="00A60774"/>
    <w:rsid w:val="00A61D15"/>
    <w:rsid w:val="00A65A6F"/>
    <w:rsid w:val="00A66A88"/>
    <w:rsid w:val="00A6728B"/>
    <w:rsid w:val="00A70063"/>
    <w:rsid w:val="00A7276C"/>
    <w:rsid w:val="00A72863"/>
    <w:rsid w:val="00A72C41"/>
    <w:rsid w:val="00A73BBB"/>
    <w:rsid w:val="00A7495B"/>
    <w:rsid w:val="00A74CBE"/>
    <w:rsid w:val="00A757F1"/>
    <w:rsid w:val="00A77CF1"/>
    <w:rsid w:val="00A801EC"/>
    <w:rsid w:val="00A80655"/>
    <w:rsid w:val="00A825EB"/>
    <w:rsid w:val="00A826AD"/>
    <w:rsid w:val="00A82BBF"/>
    <w:rsid w:val="00A830E5"/>
    <w:rsid w:val="00A86201"/>
    <w:rsid w:val="00A863C9"/>
    <w:rsid w:val="00A86D40"/>
    <w:rsid w:val="00A90402"/>
    <w:rsid w:val="00A96544"/>
    <w:rsid w:val="00A9668B"/>
    <w:rsid w:val="00A96B89"/>
    <w:rsid w:val="00A97D96"/>
    <w:rsid w:val="00AA02E2"/>
    <w:rsid w:val="00AA2573"/>
    <w:rsid w:val="00AA30E1"/>
    <w:rsid w:val="00AB4D10"/>
    <w:rsid w:val="00AB69E3"/>
    <w:rsid w:val="00AC129F"/>
    <w:rsid w:val="00AC4B3F"/>
    <w:rsid w:val="00AC6A9C"/>
    <w:rsid w:val="00AC6D00"/>
    <w:rsid w:val="00AD2D0A"/>
    <w:rsid w:val="00AD3DD2"/>
    <w:rsid w:val="00AD3F76"/>
    <w:rsid w:val="00AD5A4A"/>
    <w:rsid w:val="00AD70BA"/>
    <w:rsid w:val="00AD787A"/>
    <w:rsid w:val="00AE18A5"/>
    <w:rsid w:val="00AE5062"/>
    <w:rsid w:val="00AE509C"/>
    <w:rsid w:val="00AE67BD"/>
    <w:rsid w:val="00AE6D9C"/>
    <w:rsid w:val="00AE71FF"/>
    <w:rsid w:val="00AF0710"/>
    <w:rsid w:val="00AF0CD2"/>
    <w:rsid w:val="00AF2C6B"/>
    <w:rsid w:val="00AF790D"/>
    <w:rsid w:val="00B00A55"/>
    <w:rsid w:val="00B052B2"/>
    <w:rsid w:val="00B05C27"/>
    <w:rsid w:val="00B06F83"/>
    <w:rsid w:val="00B117F7"/>
    <w:rsid w:val="00B11C43"/>
    <w:rsid w:val="00B159F6"/>
    <w:rsid w:val="00B15D58"/>
    <w:rsid w:val="00B2012A"/>
    <w:rsid w:val="00B20285"/>
    <w:rsid w:val="00B22AA0"/>
    <w:rsid w:val="00B2414F"/>
    <w:rsid w:val="00B26516"/>
    <w:rsid w:val="00B30D58"/>
    <w:rsid w:val="00B31C1B"/>
    <w:rsid w:val="00B32445"/>
    <w:rsid w:val="00B33265"/>
    <w:rsid w:val="00B332B0"/>
    <w:rsid w:val="00B33D96"/>
    <w:rsid w:val="00B34B89"/>
    <w:rsid w:val="00B37F8B"/>
    <w:rsid w:val="00B404CD"/>
    <w:rsid w:val="00B453F8"/>
    <w:rsid w:val="00B45773"/>
    <w:rsid w:val="00B46529"/>
    <w:rsid w:val="00B50CD2"/>
    <w:rsid w:val="00B513C0"/>
    <w:rsid w:val="00B54E93"/>
    <w:rsid w:val="00B564AB"/>
    <w:rsid w:val="00B602FD"/>
    <w:rsid w:val="00B60468"/>
    <w:rsid w:val="00B609D9"/>
    <w:rsid w:val="00B60D99"/>
    <w:rsid w:val="00B60EFA"/>
    <w:rsid w:val="00B64365"/>
    <w:rsid w:val="00B6444D"/>
    <w:rsid w:val="00B65EFF"/>
    <w:rsid w:val="00B671B4"/>
    <w:rsid w:val="00B727C1"/>
    <w:rsid w:val="00B76E61"/>
    <w:rsid w:val="00B801FB"/>
    <w:rsid w:val="00B8317F"/>
    <w:rsid w:val="00B838C9"/>
    <w:rsid w:val="00B84803"/>
    <w:rsid w:val="00B860B1"/>
    <w:rsid w:val="00B8777C"/>
    <w:rsid w:val="00B87CA6"/>
    <w:rsid w:val="00B90537"/>
    <w:rsid w:val="00B91EA3"/>
    <w:rsid w:val="00B9404C"/>
    <w:rsid w:val="00B9603A"/>
    <w:rsid w:val="00B975D5"/>
    <w:rsid w:val="00BA1668"/>
    <w:rsid w:val="00BA213C"/>
    <w:rsid w:val="00BA44C4"/>
    <w:rsid w:val="00BA5470"/>
    <w:rsid w:val="00BA5CC6"/>
    <w:rsid w:val="00BA5CD3"/>
    <w:rsid w:val="00BA6067"/>
    <w:rsid w:val="00BB1854"/>
    <w:rsid w:val="00BB2169"/>
    <w:rsid w:val="00BB22F8"/>
    <w:rsid w:val="00BB6F8C"/>
    <w:rsid w:val="00BC1608"/>
    <w:rsid w:val="00BC17E8"/>
    <w:rsid w:val="00BC33E7"/>
    <w:rsid w:val="00BC3FD6"/>
    <w:rsid w:val="00BC49A4"/>
    <w:rsid w:val="00BD1E2E"/>
    <w:rsid w:val="00BD231E"/>
    <w:rsid w:val="00BD3F3B"/>
    <w:rsid w:val="00BD4058"/>
    <w:rsid w:val="00BD4F47"/>
    <w:rsid w:val="00BD5A55"/>
    <w:rsid w:val="00BE4101"/>
    <w:rsid w:val="00BE4593"/>
    <w:rsid w:val="00BE4B96"/>
    <w:rsid w:val="00BE59E2"/>
    <w:rsid w:val="00BE6406"/>
    <w:rsid w:val="00BE64DD"/>
    <w:rsid w:val="00BE709B"/>
    <w:rsid w:val="00BE786C"/>
    <w:rsid w:val="00BF297F"/>
    <w:rsid w:val="00BF6CCB"/>
    <w:rsid w:val="00C00C69"/>
    <w:rsid w:val="00C01A96"/>
    <w:rsid w:val="00C023D0"/>
    <w:rsid w:val="00C02BA4"/>
    <w:rsid w:val="00C0477F"/>
    <w:rsid w:val="00C06ED9"/>
    <w:rsid w:val="00C07764"/>
    <w:rsid w:val="00C07864"/>
    <w:rsid w:val="00C128C2"/>
    <w:rsid w:val="00C14A61"/>
    <w:rsid w:val="00C15BF2"/>
    <w:rsid w:val="00C169BD"/>
    <w:rsid w:val="00C22029"/>
    <w:rsid w:val="00C23B61"/>
    <w:rsid w:val="00C2777F"/>
    <w:rsid w:val="00C31049"/>
    <w:rsid w:val="00C41F97"/>
    <w:rsid w:val="00C42C01"/>
    <w:rsid w:val="00C50FCF"/>
    <w:rsid w:val="00C53220"/>
    <w:rsid w:val="00C57B1B"/>
    <w:rsid w:val="00C60064"/>
    <w:rsid w:val="00C60FCB"/>
    <w:rsid w:val="00C64D89"/>
    <w:rsid w:val="00C7055F"/>
    <w:rsid w:val="00C7067F"/>
    <w:rsid w:val="00C7081B"/>
    <w:rsid w:val="00C70823"/>
    <w:rsid w:val="00C80234"/>
    <w:rsid w:val="00C82632"/>
    <w:rsid w:val="00C84E6E"/>
    <w:rsid w:val="00C860F1"/>
    <w:rsid w:val="00C86D95"/>
    <w:rsid w:val="00C9181D"/>
    <w:rsid w:val="00C9182F"/>
    <w:rsid w:val="00C91FEE"/>
    <w:rsid w:val="00C92A20"/>
    <w:rsid w:val="00C951FF"/>
    <w:rsid w:val="00C958A8"/>
    <w:rsid w:val="00C959F4"/>
    <w:rsid w:val="00C96189"/>
    <w:rsid w:val="00CA0425"/>
    <w:rsid w:val="00CA088C"/>
    <w:rsid w:val="00CA1AF0"/>
    <w:rsid w:val="00CA1FEE"/>
    <w:rsid w:val="00CA7E84"/>
    <w:rsid w:val="00CB2793"/>
    <w:rsid w:val="00CB74C3"/>
    <w:rsid w:val="00CC0F2D"/>
    <w:rsid w:val="00CC245A"/>
    <w:rsid w:val="00CC2885"/>
    <w:rsid w:val="00CC38AD"/>
    <w:rsid w:val="00CC4792"/>
    <w:rsid w:val="00CC68DE"/>
    <w:rsid w:val="00CD0363"/>
    <w:rsid w:val="00CD0F8A"/>
    <w:rsid w:val="00CD1C64"/>
    <w:rsid w:val="00CD28AD"/>
    <w:rsid w:val="00CD512D"/>
    <w:rsid w:val="00CE087C"/>
    <w:rsid w:val="00CE3AA4"/>
    <w:rsid w:val="00CE40BB"/>
    <w:rsid w:val="00CE4F68"/>
    <w:rsid w:val="00CE7FB2"/>
    <w:rsid w:val="00CF0069"/>
    <w:rsid w:val="00CF0F6F"/>
    <w:rsid w:val="00CF2788"/>
    <w:rsid w:val="00CF7A25"/>
    <w:rsid w:val="00D01193"/>
    <w:rsid w:val="00D01456"/>
    <w:rsid w:val="00D04EDC"/>
    <w:rsid w:val="00D052C7"/>
    <w:rsid w:val="00D0740D"/>
    <w:rsid w:val="00D11AA7"/>
    <w:rsid w:val="00D12CFF"/>
    <w:rsid w:val="00D1347C"/>
    <w:rsid w:val="00D13DD0"/>
    <w:rsid w:val="00D229A6"/>
    <w:rsid w:val="00D2311D"/>
    <w:rsid w:val="00D23422"/>
    <w:rsid w:val="00D24D26"/>
    <w:rsid w:val="00D275AA"/>
    <w:rsid w:val="00D27E8E"/>
    <w:rsid w:val="00D300EB"/>
    <w:rsid w:val="00D30691"/>
    <w:rsid w:val="00D32CCC"/>
    <w:rsid w:val="00D32E26"/>
    <w:rsid w:val="00D33360"/>
    <w:rsid w:val="00D346A8"/>
    <w:rsid w:val="00D34C4A"/>
    <w:rsid w:val="00D3596A"/>
    <w:rsid w:val="00D36CBF"/>
    <w:rsid w:val="00D36E9D"/>
    <w:rsid w:val="00D4029B"/>
    <w:rsid w:val="00D40B53"/>
    <w:rsid w:val="00D43F61"/>
    <w:rsid w:val="00D514F3"/>
    <w:rsid w:val="00D5200F"/>
    <w:rsid w:val="00D52AB5"/>
    <w:rsid w:val="00D53BC2"/>
    <w:rsid w:val="00D53CFE"/>
    <w:rsid w:val="00D53E32"/>
    <w:rsid w:val="00D53EE0"/>
    <w:rsid w:val="00D563EA"/>
    <w:rsid w:val="00D60CEE"/>
    <w:rsid w:val="00D63026"/>
    <w:rsid w:val="00D65733"/>
    <w:rsid w:val="00D65D00"/>
    <w:rsid w:val="00D67886"/>
    <w:rsid w:val="00D70F31"/>
    <w:rsid w:val="00D713F0"/>
    <w:rsid w:val="00D7400E"/>
    <w:rsid w:val="00D74D77"/>
    <w:rsid w:val="00D7580E"/>
    <w:rsid w:val="00D7765E"/>
    <w:rsid w:val="00D77A98"/>
    <w:rsid w:val="00D81BE3"/>
    <w:rsid w:val="00D83DB9"/>
    <w:rsid w:val="00D90012"/>
    <w:rsid w:val="00D90197"/>
    <w:rsid w:val="00D9098A"/>
    <w:rsid w:val="00D926DD"/>
    <w:rsid w:val="00D93D4C"/>
    <w:rsid w:val="00D93EC1"/>
    <w:rsid w:val="00D959C5"/>
    <w:rsid w:val="00D95CC6"/>
    <w:rsid w:val="00D96438"/>
    <w:rsid w:val="00D96655"/>
    <w:rsid w:val="00D96F51"/>
    <w:rsid w:val="00D97092"/>
    <w:rsid w:val="00DA0827"/>
    <w:rsid w:val="00DA1970"/>
    <w:rsid w:val="00DA5C3A"/>
    <w:rsid w:val="00DA5D37"/>
    <w:rsid w:val="00DB018F"/>
    <w:rsid w:val="00DB18B5"/>
    <w:rsid w:val="00DB1A99"/>
    <w:rsid w:val="00DB1D83"/>
    <w:rsid w:val="00DB1ECD"/>
    <w:rsid w:val="00DB1FBC"/>
    <w:rsid w:val="00DB2CEB"/>
    <w:rsid w:val="00DB3037"/>
    <w:rsid w:val="00DB312A"/>
    <w:rsid w:val="00DB7CAE"/>
    <w:rsid w:val="00DC0F67"/>
    <w:rsid w:val="00DC1272"/>
    <w:rsid w:val="00DC287B"/>
    <w:rsid w:val="00DC28EE"/>
    <w:rsid w:val="00DC53FD"/>
    <w:rsid w:val="00DC6308"/>
    <w:rsid w:val="00DC6CD4"/>
    <w:rsid w:val="00DC6E69"/>
    <w:rsid w:val="00DC705A"/>
    <w:rsid w:val="00DC7680"/>
    <w:rsid w:val="00DC7B73"/>
    <w:rsid w:val="00DD00BE"/>
    <w:rsid w:val="00DD2FA5"/>
    <w:rsid w:val="00DD313D"/>
    <w:rsid w:val="00DD537D"/>
    <w:rsid w:val="00DD6B4F"/>
    <w:rsid w:val="00DD6FE7"/>
    <w:rsid w:val="00DD7F98"/>
    <w:rsid w:val="00DE04A2"/>
    <w:rsid w:val="00DE559C"/>
    <w:rsid w:val="00DF0E06"/>
    <w:rsid w:val="00DF25A1"/>
    <w:rsid w:val="00DF286D"/>
    <w:rsid w:val="00DF4469"/>
    <w:rsid w:val="00DF4BF7"/>
    <w:rsid w:val="00DF6820"/>
    <w:rsid w:val="00E00B10"/>
    <w:rsid w:val="00E07A35"/>
    <w:rsid w:val="00E12DB4"/>
    <w:rsid w:val="00E13B74"/>
    <w:rsid w:val="00E148BF"/>
    <w:rsid w:val="00E14ED3"/>
    <w:rsid w:val="00E17E63"/>
    <w:rsid w:val="00E2461F"/>
    <w:rsid w:val="00E248ED"/>
    <w:rsid w:val="00E24BE4"/>
    <w:rsid w:val="00E27DF7"/>
    <w:rsid w:val="00E31A8E"/>
    <w:rsid w:val="00E3435A"/>
    <w:rsid w:val="00E36405"/>
    <w:rsid w:val="00E42E1E"/>
    <w:rsid w:val="00E42E20"/>
    <w:rsid w:val="00E42F4A"/>
    <w:rsid w:val="00E434A8"/>
    <w:rsid w:val="00E4350C"/>
    <w:rsid w:val="00E44EE9"/>
    <w:rsid w:val="00E44F0B"/>
    <w:rsid w:val="00E52AD9"/>
    <w:rsid w:val="00E53D94"/>
    <w:rsid w:val="00E54652"/>
    <w:rsid w:val="00E54C0F"/>
    <w:rsid w:val="00E557D8"/>
    <w:rsid w:val="00E55934"/>
    <w:rsid w:val="00E5601D"/>
    <w:rsid w:val="00E567B6"/>
    <w:rsid w:val="00E57DA0"/>
    <w:rsid w:val="00E60D89"/>
    <w:rsid w:val="00E618AF"/>
    <w:rsid w:val="00E644C5"/>
    <w:rsid w:val="00E659B4"/>
    <w:rsid w:val="00E660BA"/>
    <w:rsid w:val="00E707E2"/>
    <w:rsid w:val="00E71103"/>
    <w:rsid w:val="00E71851"/>
    <w:rsid w:val="00E71D09"/>
    <w:rsid w:val="00E73AED"/>
    <w:rsid w:val="00E750B0"/>
    <w:rsid w:val="00E80958"/>
    <w:rsid w:val="00E82410"/>
    <w:rsid w:val="00E82634"/>
    <w:rsid w:val="00E845A7"/>
    <w:rsid w:val="00E85A4E"/>
    <w:rsid w:val="00E91686"/>
    <w:rsid w:val="00E92793"/>
    <w:rsid w:val="00E92A39"/>
    <w:rsid w:val="00E93A83"/>
    <w:rsid w:val="00E95987"/>
    <w:rsid w:val="00E97355"/>
    <w:rsid w:val="00EA01C1"/>
    <w:rsid w:val="00EA0E3F"/>
    <w:rsid w:val="00EA3545"/>
    <w:rsid w:val="00EA3E08"/>
    <w:rsid w:val="00EA4B40"/>
    <w:rsid w:val="00EA55A4"/>
    <w:rsid w:val="00EA7150"/>
    <w:rsid w:val="00EB0224"/>
    <w:rsid w:val="00EB058B"/>
    <w:rsid w:val="00EB2497"/>
    <w:rsid w:val="00EB3066"/>
    <w:rsid w:val="00EB340B"/>
    <w:rsid w:val="00EB43E8"/>
    <w:rsid w:val="00EB4E01"/>
    <w:rsid w:val="00EB6A21"/>
    <w:rsid w:val="00EB7655"/>
    <w:rsid w:val="00EC075C"/>
    <w:rsid w:val="00EC2725"/>
    <w:rsid w:val="00EC4692"/>
    <w:rsid w:val="00EC7BCC"/>
    <w:rsid w:val="00ED0392"/>
    <w:rsid w:val="00ED2B63"/>
    <w:rsid w:val="00ED6B40"/>
    <w:rsid w:val="00ED7616"/>
    <w:rsid w:val="00ED7C04"/>
    <w:rsid w:val="00EE1444"/>
    <w:rsid w:val="00EE1A5E"/>
    <w:rsid w:val="00EE2436"/>
    <w:rsid w:val="00EE2BB1"/>
    <w:rsid w:val="00EE2D19"/>
    <w:rsid w:val="00EE45B8"/>
    <w:rsid w:val="00EE5A17"/>
    <w:rsid w:val="00EE6EE6"/>
    <w:rsid w:val="00EE72BF"/>
    <w:rsid w:val="00EE7AE9"/>
    <w:rsid w:val="00EF08B2"/>
    <w:rsid w:val="00EF0D31"/>
    <w:rsid w:val="00EF1BB6"/>
    <w:rsid w:val="00EF1DDE"/>
    <w:rsid w:val="00EF36EB"/>
    <w:rsid w:val="00EF60B2"/>
    <w:rsid w:val="00EF61CA"/>
    <w:rsid w:val="00EF6C23"/>
    <w:rsid w:val="00F00AA6"/>
    <w:rsid w:val="00F00D4D"/>
    <w:rsid w:val="00F017FA"/>
    <w:rsid w:val="00F019EF"/>
    <w:rsid w:val="00F0654F"/>
    <w:rsid w:val="00F10285"/>
    <w:rsid w:val="00F11E84"/>
    <w:rsid w:val="00F132A5"/>
    <w:rsid w:val="00F14A59"/>
    <w:rsid w:val="00F1720F"/>
    <w:rsid w:val="00F17CFA"/>
    <w:rsid w:val="00F210CA"/>
    <w:rsid w:val="00F213E6"/>
    <w:rsid w:val="00F21CE1"/>
    <w:rsid w:val="00F254B8"/>
    <w:rsid w:val="00F27AE6"/>
    <w:rsid w:val="00F3051A"/>
    <w:rsid w:val="00F30AB9"/>
    <w:rsid w:val="00F30E3C"/>
    <w:rsid w:val="00F321D3"/>
    <w:rsid w:val="00F32595"/>
    <w:rsid w:val="00F4050F"/>
    <w:rsid w:val="00F41FC0"/>
    <w:rsid w:val="00F4526C"/>
    <w:rsid w:val="00F4697B"/>
    <w:rsid w:val="00F47118"/>
    <w:rsid w:val="00F47E44"/>
    <w:rsid w:val="00F508EE"/>
    <w:rsid w:val="00F520CB"/>
    <w:rsid w:val="00F55822"/>
    <w:rsid w:val="00F57002"/>
    <w:rsid w:val="00F5702E"/>
    <w:rsid w:val="00F57834"/>
    <w:rsid w:val="00F6208A"/>
    <w:rsid w:val="00F6698A"/>
    <w:rsid w:val="00F67ADF"/>
    <w:rsid w:val="00F721A6"/>
    <w:rsid w:val="00F7241E"/>
    <w:rsid w:val="00F7524D"/>
    <w:rsid w:val="00F801C6"/>
    <w:rsid w:val="00F804B9"/>
    <w:rsid w:val="00F8228C"/>
    <w:rsid w:val="00F86B9C"/>
    <w:rsid w:val="00F913AC"/>
    <w:rsid w:val="00F93371"/>
    <w:rsid w:val="00F93F00"/>
    <w:rsid w:val="00F95345"/>
    <w:rsid w:val="00F973C9"/>
    <w:rsid w:val="00F97411"/>
    <w:rsid w:val="00FA2894"/>
    <w:rsid w:val="00FA31B7"/>
    <w:rsid w:val="00FA6561"/>
    <w:rsid w:val="00FA6D26"/>
    <w:rsid w:val="00FA6E88"/>
    <w:rsid w:val="00FA7970"/>
    <w:rsid w:val="00FB0ECA"/>
    <w:rsid w:val="00FB23D8"/>
    <w:rsid w:val="00FB288F"/>
    <w:rsid w:val="00FB4B7E"/>
    <w:rsid w:val="00FB55E3"/>
    <w:rsid w:val="00FB5E10"/>
    <w:rsid w:val="00FC239A"/>
    <w:rsid w:val="00FC2718"/>
    <w:rsid w:val="00FC3A38"/>
    <w:rsid w:val="00FC3AFD"/>
    <w:rsid w:val="00FC3B5E"/>
    <w:rsid w:val="00FC7A68"/>
    <w:rsid w:val="00FD0C15"/>
    <w:rsid w:val="00FD132D"/>
    <w:rsid w:val="00FD31DC"/>
    <w:rsid w:val="00FD7C22"/>
    <w:rsid w:val="00FE05E4"/>
    <w:rsid w:val="00FE2CA4"/>
    <w:rsid w:val="00FE55BC"/>
    <w:rsid w:val="00FE5694"/>
    <w:rsid w:val="00FF034E"/>
    <w:rsid w:val="00FF254E"/>
    <w:rsid w:val="00FF49AB"/>
    <w:rsid w:val="00FF56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5C9BD1B"/>
  <w15:docId w15:val="{D7AA504E-5F81-4FE5-9DE5-3AB1EDC21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1440" w:hanging="1440"/>
    </w:pPr>
    <w:rPr>
      <w:rFonts w:ascii="Arial" w:hAnsi="Arial"/>
      <w:color w:val="000000"/>
      <w:szCs w:val="24"/>
    </w:rPr>
  </w:style>
  <w:style w:type="paragraph" w:styleId="Heading1">
    <w:name w:val="heading 1"/>
    <w:basedOn w:val="Normal"/>
    <w:next w:val="BodyText"/>
    <w:qFormat/>
    <w:pPr>
      <w:keepNext/>
      <w:numPr>
        <w:numId w:val="1"/>
      </w:numPr>
      <w:spacing w:before="240" w:after="120"/>
      <w:outlineLvl w:val="0"/>
    </w:pPr>
    <w:rPr>
      <w:rFonts w:cs="Arial"/>
      <w:b/>
      <w:bCs/>
      <w:caps/>
      <w:kern w:val="32"/>
      <w:sz w:val="24"/>
      <w:szCs w:val="32"/>
    </w:rPr>
  </w:style>
  <w:style w:type="paragraph" w:styleId="Heading2">
    <w:name w:val="heading 2"/>
    <w:basedOn w:val="Normal"/>
    <w:next w:val="BodyText"/>
    <w:qFormat/>
    <w:pPr>
      <w:keepNext/>
      <w:numPr>
        <w:ilvl w:val="1"/>
        <w:numId w:val="1"/>
      </w:numPr>
      <w:spacing w:before="240" w:after="120"/>
      <w:outlineLvl w:val="1"/>
    </w:pPr>
    <w:rPr>
      <w:rFonts w:cs="Arial"/>
      <w:b/>
      <w:bCs/>
      <w:iCs/>
      <w:sz w:val="22"/>
      <w:szCs w:val="28"/>
    </w:rPr>
  </w:style>
  <w:style w:type="paragraph" w:styleId="Heading3">
    <w:name w:val="heading 3"/>
    <w:basedOn w:val="Normal"/>
    <w:next w:val="BodyTextFirstIndent"/>
    <w:link w:val="Heading3Char"/>
    <w:qFormat/>
    <w:pPr>
      <w:keepNext/>
      <w:numPr>
        <w:ilvl w:val="2"/>
        <w:numId w:val="1"/>
      </w:numPr>
      <w:autoSpaceDE w:val="0"/>
      <w:autoSpaceDN w:val="0"/>
      <w:adjustRightInd w:val="0"/>
      <w:spacing w:line="240" w:lineRule="atLeast"/>
      <w:outlineLvl w:val="2"/>
    </w:pPr>
    <w:rPr>
      <w:bCs/>
    </w:rPr>
  </w:style>
  <w:style w:type="paragraph" w:styleId="Heading4">
    <w:name w:val="heading 4"/>
    <w:basedOn w:val="Normal"/>
    <w:next w:val="BodyText2"/>
    <w:link w:val="Heading4Char"/>
    <w:qFormat/>
    <w:pPr>
      <w:keepNext/>
      <w:spacing w:after="120"/>
      <w:ind w:left="0" w:firstLine="0"/>
      <w:outlineLvl w:val="3"/>
    </w:pPr>
  </w:style>
  <w:style w:type="paragraph" w:styleId="Heading6">
    <w:name w:val="heading 6"/>
    <w:basedOn w:val="Heading3"/>
    <w:next w:val="Normal"/>
    <w:link w:val="Heading6Char"/>
    <w:qFormat/>
    <w:rsid w:val="002F2630"/>
    <w:pPr>
      <w:numPr>
        <w:ilvl w:val="0"/>
        <w:numId w:val="0"/>
      </w:numPr>
      <w:tabs>
        <w:tab w:val="num" w:pos="2880"/>
      </w:tabs>
      <w:autoSpaceDE/>
      <w:autoSpaceDN/>
      <w:adjustRightInd/>
      <w:spacing w:after="60" w:line="240" w:lineRule="auto"/>
      <w:ind w:left="2880" w:hanging="720"/>
      <w:jc w:val="both"/>
      <w:outlineLvl w:val="5"/>
    </w:pPr>
    <w:rPr>
      <w:rFonts w:cs="Arial"/>
      <w:szCs w:val="26"/>
      <w:lang w:val="es-MX"/>
    </w:rPr>
  </w:style>
  <w:style w:type="paragraph" w:styleId="Heading7">
    <w:name w:val="heading 7"/>
    <w:basedOn w:val="Normal"/>
    <w:next w:val="Normal"/>
    <w:link w:val="Heading7Char"/>
    <w:uiPriority w:val="9"/>
    <w:semiHidden/>
    <w:unhideWhenUsed/>
    <w:qFormat/>
    <w:rsid w:val="00144AA2"/>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94FE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ind w:left="720" w:firstLine="0"/>
    </w:pPr>
    <w:rPr>
      <w:bCs/>
      <w:iCs/>
    </w:rPr>
  </w:style>
  <w:style w:type="paragraph" w:styleId="BodyTextFirstIndent">
    <w:name w:val="Body Text First Indent"/>
    <w:basedOn w:val="BodyText"/>
    <w:link w:val="BodyTextFirstIndentChar"/>
    <w:semiHidden/>
    <w:pPr>
      <w:spacing w:before="120"/>
      <w:ind w:left="1440"/>
    </w:pPr>
  </w:style>
  <w:style w:type="paragraph" w:styleId="BodyText2">
    <w:name w:val="Body Text 2"/>
    <w:basedOn w:val="Normal"/>
    <w:link w:val="BodyText2Char"/>
    <w:semiHidden/>
    <w:pPr>
      <w:spacing w:after="120"/>
      <w:ind w:left="3312"/>
    </w:p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semiHidden/>
    <w:pPr>
      <w:tabs>
        <w:tab w:val="center" w:pos="4320"/>
        <w:tab w:val="right" w:pos="8640"/>
      </w:tabs>
    </w:pPr>
  </w:style>
  <w:style w:type="paragraph" w:styleId="Title">
    <w:name w:val="Title"/>
    <w:basedOn w:val="Normal"/>
    <w:link w:val="TitleChar"/>
    <w:qFormat/>
    <w:pPr>
      <w:spacing w:before="240" w:after="120"/>
      <w:ind w:left="0" w:firstLine="0"/>
      <w:jc w:val="center"/>
      <w:outlineLvl w:val="0"/>
    </w:pPr>
    <w:rPr>
      <w:rFonts w:cs="Arial"/>
      <w:b/>
      <w:bCs/>
      <w:caps/>
      <w:kern w:val="28"/>
      <w:sz w:val="32"/>
      <w:szCs w:val="32"/>
    </w:rPr>
  </w:style>
  <w:style w:type="paragraph" w:customStyle="1" w:styleId="Default">
    <w:name w:val="Default"/>
    <w:pPr>
      <w:autoSpaceDE w:val="0"/>
      <w:autoSpaceDN w:val="0"/>
      <w:adjustRightInd w:val="0"/>
    </w:pPr>
    <w:rPr>
      <w:rFonts w:ascii="Arial,Bold" w:hAnsi="Arial,Bold"/>
    </w:rPr>
  </w:style>
  <w:style w:type="paragraph" w:styleId="ListBullet">
    <w:name w:val="List Bullet"/>
    <w:basedOn w:val="Normal"/>
    <w:semiHidden/>
    <w:pPr>
      <w:numPr>
        <w:numId w:val="2"/>
      </w:numPr>
      <w:tabs>
        <w:tab w:val="clear" w:pos="360"/>
        <w:tab w:val="num" w:pos="1440"/>
      </w:tabs>
      <w:ind w:left="1440"/>
    </w:pPr>
  </w:style>
  <w:style w:type="paragraph" w:styleId="TOC1">
    <w:name w:val="toc 1"/>
    <w:basedOn w:val="Normal"/>
    <w:next w:val="BodyText"/>
    <w:autoRedefine/>
    <w:uiPriority w:val="39"/>
    <w:rsid w:val="00BE6406"/>
    <w:pPr>
      <w:tabs>
        <w:tab w:val="left" w:pos="502"/>
        <w:tab w:val="right" w:leader="dot" w:pos="10250"/>
      </w:tabs>
      <w:spacing w:before="120" w:after="120"/>
      <w:ind w:left="0" w:firstLine="0"/>
    </w:pPr>
    <w:rPr>
      <w:rFonts w:asciiTheme="minorHAnsi" w:hAnsiTheme="minorHAnsi"/>
      <w:b/>
      <w:bCs/>
      <w:caps/>
      <w:sz w:val="22"/>
      <w:szCs w:val="22"/>
      <w:u w:val="single"/>
    </w:rPr>
  </w:style>
  <w:style w:type="paragraph" w:styleId="List">
    <w:name w:val="List"/>
    <w:basedOn w:val="Normal"/>
    <w:semiHidden/>
    <w:pPr>
      <w:ind w:left="0" w:firstLine="0"/>
    </w:pPr>
    <w:rPr>
      <w:b/>
      <w:bCs/>
    </w:rPr>
  </w:style>
  <w:style w:type="paragraph" w:styleId="Subtitle">
    <w:name w:val="Subtitle"/>
    <w:basedOn w:val="Normal"/>
    <w:qFormat/>
    <w:pPr>
      <w:jc w:val="center"/>
    </w:pPr>
    <w:rPr>
      <w:b/>
      <w:bCs/>
    </w:rPr>
  </w:style>
  <w:style w:type="paragraph" w:styleId="TOC2">
    <w:name w:val="toc 2"/>
    <w:basedOn w:val="Normal"/>
    <w:next w:val="Normal"/>
    <w:autoRedefine/>
    <w:uiPriority w:val="39"/>
    <w:rsid w:val="006011BE"/>
    <w:pPr>
      <w:ind w:left="0" w:firstLine="0"/>
    </w:pPr>
    <w:rPr>
      <w:rFonts w:asciiTheme="minorHAnsi" w:hAnsiTheme="minorHAnsi"/>
      <w:b/>
      <w:bCs/>
      <w:smallCaps/>
      <w:sz w:val="22"/>
      <w:szCs w:val="22"/>
    </w:rPr>
  </w:style>
  <w:style w:type="character" w:styleId="Hyperlink">
    <w:name w:val="Hyperlink"/>
    <w:uiPriority w:val="99"/>
    <w:rPr>
      <w:rFonts w:ascii="Arial" w:hAnsi="Arial"/>
      <w:noProof/>
      <w:color w:val="0000FF"/>
      <w:sz w:val="20"/>
      <w:u w:val="single"/>
    </w:rPr>
  </w:style>
  <w:style w:type="paragraph" w:styleId="BodyTextIndent">
    <w:name w:val="Body Text Indent"/>
    <w:basedOn w:val="Normal"/>
    <w:semiHidden/>
    <w:pPr>
      <w:ind w:left="-1260" w:firstLine="0"/>
    </w:pPr>
    <w:rPr>
      <w:b/>
      <w:bCs/>
      <w:sz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alloonText">
    <w:name w:val="Balloon Text"/>
    <w:basedOn w:val="Normal"/>
    <w:link w:val="BalloonTextChar"/>
    <w:uiPriority w:val="99"/>
    <w:semiHidden/>
    <w:unhideWhenUsed/>
    <w:rsid w:val="007C33E5"/>
    <w:rPr>
      <w:rFonts w:ascii="Tahoma" w:hAnsi="Tahoma" w:cs="Tahoma"/>
      <w:sz w:val="16"/>
      <w:szCs w:val="16"/>
    </w:rPr>
  </w:style>
  <w:style w:type="character" w:customStyle="1" w:styleId="BalloonTextChar">
    <w:name w:val="Balloon Text Char"/>
    <w:link w:val="BalloonText"/>
    <w:uiPriority w:val="99"/>
    <w:semiHidden/>
    <w:rsid w:val="007C33E5"/>
    <w:rPr>
      <w:rFonts w:ascii="Tahoma" w:hAnsi="Tahoma" w:cs="Tahoma"/>
      <w:color w:val="000000"/>
      <w:sz w:val="16"/>
      <w:szCs w:val="16"/>
    </w:rPr>
  </w:style>
  <w:style w:type="paragraph" w:styleId="Revision">
    <w:name w:val="Revision"/>
    <w:hidden/>
    <w:uiPriority w:val="99"/>
    <w:semiHidden/>
    <w:rsid w:val="0067674B"/>
    <w:rPr>
      <w:rFonts w:ascii="Arial" w:hAnsi="Arial"/>
      <w:color w:val="000000"/>
      <w:szCs w:val="24"/>
    </w:rPr>
  </w:style>
  <w:style w:type="paragraph" w:styleId="BodyTextIndent3">
    <w:name w:val="Body Text Indent 3"/>
    <w:basedOn w:val="Normal"/>
    <w:link w:val="BodyTextIndent3Char"/>
    <w:uiPriority w:val="99"/>
    <w:semiHidden/>
    <w:unhideWhenUsed/>
    <w:rsid w:val="00263F41"/>
    <w:pPr>
      <w:spacing w:after="120"/>
      <w:ind w:left="360"/>
    </w:pPr>
    <w:rPr>
      <w:sz w:val="16"/>
      <w:szCs w:val="16"/>
    </w:rPr>
  </w:style>
  <w:style w:type="character" w:customStyle="1" w:styleId="BodyTextIndent3Char">
    <w:name w:val="Body Text Indent 3 Char"/>
    <w:link w:val="BodyTextIndent3"/>
    <w:uiPriority w:val="99"/>
    <w:semiHidden/>
    <w:rsid w:val="00263F41"/>
    <w:rPr>
      <w:rFonts w:ascii="Arial" w:hAnsi="Arial"/>
      <w:color w:val="000000"/>
      <w:sz w:val="16"/>
      <w:szCs w:val="16"/>
    </w:rPr>
  </w:style>
  <w:style w:type="character" w:customStyle="1" w:styleId="FooterChar">
    <w:name w:val="Footer Char"/>
    <w:link w:val="Footer"/>
    <w:uiPriority w:val="99"/>
    <w:semiHidden/>
    <w:rsid w:val="001B7E95"/>
    <w:rPr>
      <w:rFonts w:ascii="Arial" w:hAnsi="Arial"/>
      <w:color w:val="000000"/>
      <w:szCs w:val="24"/>
    </w:rPr>
  </w:style>
  <w:style w:type="character" w:customStyle="1" w:styleId="BodyTextFirstIndentChar">
    <w:name w:val="Body Text First Indent Char"/>
    <w:basedOn w:val="DefaultParagraphFont"/>
    <w:link w:val="BodyTextFirstIndent"/>
    <w:semiHidden/>
    <w:rsid w:val="009A6943"/>
    <w:rPr>
      <w:rFonts w:ascii="Arial" w:hAnsi="Arial"/>
      <w:bCs/>
      <w:iCs/>
      <w:color w:val="000000"/>
      <w:szCs w:val="24"/>
    </w:rPr>
  </w:style>
  <w:style w:type="character" w:customStyle="1" w:styleId="HeaderChar">
    <w:name w:val="Header Char"/>
    <w:basedOn w:val="DefaultParagraphFont"/>
    <w:link w:val="Header"/>
    <w:semiHidden/>
    <w:rsid w:val="009A6943"/>
    <w:rPr>
      <w:rFonts w:ascii="Arial" w:hAnsi="Arial"/>
      <w:color w:val="000000"/>
      <w:szCs w:val="24"/>
    </w:rPr>
  </w:style>
  <w:style w:type="character" w:styleId="PageNumber">
    <w:name w:val="page number"/>
    <w:basedOn w:val="DefaultParagraphFont"/>
    <w:semiHidden/>
    <w:rsid w:val="009A6943"/>
  </w:style>
  <w:style w:type="character" w:customStyle="1" w:styleId="TitleChar">
    <w:name w:val="Title Char"/>
    <w:basedOn w:val="DefaultParagraphFont"/>
    <w:link w:val="Title"/>
    <w:rsid w:val="009A6943"/>
    <w:rPr>
      <w:rFonts w:ascii="Arial" w:hAnsi="Arial" w:cs="Arial"/>
      <w:b/>
      <w:bCs/>
      <w:caps/>
      <w:color w:val="000000"/>
      <w:kern w:val="28"/>
      <w:sz w:val="32"/>
      <w:szCs w:val="32"/>
    </w:rPr>
  </w:style>
  <w:style w:type="character" w:customStyle="1" w:styleId="BodyTextChar">
    <w:name w:val="Body Text Char"/>
    <w:link w:val="BodyText"/>
    <w:rsid w:val="009A6943"/>
    <w:rPr>
      <w:rFonts w:ascii="Arial" w:hAnsi="Arial"/>
      <w:bCs/>
      <w:iCs/>
      <w:color w:val="000000"/>
      <w:szCs w:val="24"/>
    </w:rPr>
  </w:style>
  <w:style w:type="table" w:styleId="TableGrid">
    <w:name w:val="Table Grid"/>
    <w:basedOn w:val="TableNormal"/>
    <w:uiPriority w:val="59"/>
    <w:rsid w:val="009A6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6943"/>
    <w:pPr>
      <w:ind w:left="720"/>
    </w:pPr>
    <w:rPr>
      <w:rFonts w:cs="Arial"/>
      <w:szCs w:val="20"/>
    </w:rPr>
  </w:style>
  <w:style w:type="paragraph" w:styleId="Caption">
    <w:name w:val="caption"/>
    <w:basedOn w:val="Normal"/>
    <w:next w:val="Normal"/>
    <w:uiPriority w:val="35"/>
    <w:unhideWhenUsed/>
    <w:qFormat/>
    <w:rsid w:val="009A6943"/>
    <w:pPr>
      <w:spacing w:after="200"/>
    </w:pPr>
    <w:rPr>
      <w:i/>
      <w:iCs/>
      <w:color w:val="1F497D" w:themeColor="text2"/>
      <w:sz w:val="18"/>
      <w:szCs w:val="18"/>
    </w:rPr>
  </w:style>
  <w:style w:type="table" w:styleId="PlainTable2">
    <w:name w:val="Plain Table 2"/>
    <w:basedOn w:val="TableNormal"/>
    <w:uiPriority w:val="42"/>
    <w:rsid w:val="00732BC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tyle2">
    <w:name w:val="Style2"/>
    <w:basedOn w:val="Heading3"/>
    <w:qFormat/>
    <w:rsid w:val="006A5CC5"/>
    <w:pPr>
      <w:keepNext w:val="0"/>
      <w:numPr>
        <w:ilvl w:val="0"/>
        <w:numId w:val="5"/>
      </w:numPr>
      <w:autoSpaceDE/>
      <w:autoSpaceDN/>
      <w:adjustRightInd/>
      <w:spacing w:after="60" w:line="240" w:lineRule="auto"/>
      <w:jc w:val="both"/>
    </w:pPr>
    <w:rPr>
      <w:rFonts w:cs="Arial"/>
      <w:bCs w:val="0"/>
      <w:szCs w:val="20"/>
      <w:lang w:val="es-AR"/>
    </w:rPr>
  </w:style>
  <w:style w:type="character" w:customStyle="1" w:styleId="Heading3Char">
    <w:name w:val="Heading 3 Char"/>
    <w:basedOn w:val="DefaultParagraphFont"/>
    <w:link w:val="Heading3"/>
    <w:rsid w:val="00A306A4"/>
    <w:rPr>
      <w:rFonts w:ascii="Arial" w:hAnsi="Arial"/>
      <w:bCs/>
      <w:color w:val="000000"/>
      <w:szCs w:val="24"/>
    </w:rPr>
  </w:style>
  <w:style w:type="character" w:customStyle="1" w:styleId="Heading7Char">
    <w:name w:val="Heading 7 Char"/>
    <w:basedOn w:val="DefaultParagraphFont"/>
    <w:link w:val="Heading7"/>
    <w:uiPriority w:val="9"/>
    <w:semiHidden/>
    <w:rsid w:val="00144AA2"/>
    <w:rPr>
      <w:rFonts w:asciiTheme="majorHAnsi" w:eastAsiaTheme="majorEastAsia" w:hAnsiTheme="majorHAnsi" w:cstheme="majorBidi"/>
      <w:i/>
      <w:iCs/>
      <w:color w:val="243F60" w:themeColor="accent1" w:themeShade="7F"/>
      <w:szCs w:val="24"/>
    </w:rPr>
  </w:style>
  <w:style w:type="character" w:customStyle="1" w:styleId="CommentTextChar">
    <w:name w:val="Comment Text Char"/>
    <w:link w:val="CommentText"/>
    <w:semiHidden/>
    <w:rsid w:val="00144AA2"/>
    <w:rPr>
      <w:rFonts w:ascii="Arial" w:hAnsi="Arial"/>
      <w:color w:val="000000"/>
    </w:rPr>
  </w:style>
  <w:style w:type="character" w:customStyle="1" w:styleId="Heading8Char">
    <w:name w:val="Heading 8 Char"/>
    <w:basedOn w:val="DefaultParagraphFont"/>
    <w:link w:val="Heading8"/>
    <w:uiPriority w:val="9"/>
    <w:semiHidden/>
    <w:rsid w:val="00394FED"/>
    <w:rPr>
      <w:rFonts w:asciiTheme="majorHAnsi" w:eastAsiaTheme="majorEastAsia" w:hAnsiTheme="majorHAnsi" w:cstheme="majorBidi"/>
      <w:color w:val="272727" w:themeColor="text1" w:themeTint="D8"/>
      <w:sz w:val="21"/>
      <w:szCs w:val="21"/>
    </w:rPr>
  </w:style>
  <w:style w:type="paragraph" w:styleId="TOCHeading">
    <w:name w:val="TOC Heading"/>
    <w:basedOn w:val="Heading1"/>
    <w:next w:val="Normal"/>
    <w:uiPriority w:val="39"/>
    <w:unhideWhenUsed/>
    <w:qFormat/>
    <w:rsid w:val="00181AA6"/>
    <w:pPr>
      <w:keepLines/>
      <w:numPr>
        <w:numId w:val="0"/>
      </w:numPr>
      <w:spacing w:after="0" w:line="259" w:lineRule="auto"/>
      <w:outlineLvl w:val="9"/>
    </w:pPr>
    <w:rPr>
      <w:rFonts w:asciiTheme="majorHAnsi" w:eastAsiaTheme="majorEastAsia" w:hAnsiTheme="majorHAnsi" w:cstheme="majorBidi"/>
      <w:b w:val="0"/>
      <w:bCs w:val="0"/>
      <w:caps w:val="0"/>
      <w:color w:val="365F91" w:themeColor="accent1" w:themeShade="BF"/>
      <w:kern w:val="0"/>
      <w:sz w:val="32"/>
    </w:rPr>
  </w:style>
  <w:style w:type="paragraph" w:styleId="TOC3">
    <w:name w:val="toc 3"/>
    <w:basedOn w:val="Normal"/>
    <w:next w:val="Normal"/>
    <w:autoRedefine/>
    <w:uiPriority w:val="39"/>
    <w:unhideWhenUsed/>
    <w:rsid w:val="00181AA6"/>
    <w:pPr>
      <w:ind w:left="0" w:firstLine="0"/>
    </w:pPr>
    <w:rPr>
      <w:rFonts w:asciiTheme="minorHAnsi" w:hAnsiTheme="minorHAnsi"/>
      <w:smallCaps/>
      <w:sz w:val="22"/>
      <w:szCs w:val="22"/>
    </w:rPr>
  </w:style>
  <w:style w:type="paragraph" w:styleId="TOC4">
    <w:name w:val="toc 4"/>
    <w:basedOn w:val="Normal"/>
    <w:next w:val="Normal"/>
    <w:autoRedefine/>
    <w:uiPriority w:val="39"/>
    <w:unhideWhenUsed/>
    <w:rsid w:val="00181AA6"/>
    <w:pPr>
      <w:ind w:left="0" w:firstLine="0"/>
    </w:pPr>
    <w:rPr>
      <w:rFonts w:asciiTheme="minorHAnsi" w:hAnsiTheme="minorHAnsi"/>
      <w:sz w:val="22"/>
      <w:szCs w:val="22"/>
    </w:rPr>
  </w:style>
  <w:style w:type="paragraph" w:styleId="TOC5">
    <w:name w:val="toc 5"/>
    <w:basedOn w:val="Normal"/>
    <w:next w:val="Normal"/>
    <w:autoRedefine/>
    <w:uiPriority w:val="39"/>
    <w:unhideWhenUsed/>
    <w:rsid w:val="00181AA6"/>
    <w:pPr>
      <w:ind w:left="0" w:firstLine="0"/>
    </w:pPr>
    <w:rPr>
      <w:rFonts w:asciiTheme="minorHAnsi" w:hAnsiTheme="minorHAnsi"/>
      <w:sz w:val="22"/>
      <w:szCs w:val="22"/>
    </w:rPr>
  </w:style>
  <w:style w:type="paragraph" w:styleId="TOC6">
    <w:name w:val="toc 6"/>
    <w:basedOn w:val="Normal"/>
    <w:next w:val="Normal"/>
    <w:autoRedefine/>
    <w:uiPriority w:val="39"/>
    <w:unhideWhenUsed/>
    <w:rsid w:val="00181AA6"/>
    <w:pPr>
      <w:ind w:left="0" w:firstLine="0"/>
    </w:pPr>
    <w:rPr>
      <w:rFonts w:asciiTheme="minorHAnsi" w:hAnsiTheme="minorHAnsi"/>
      <w:sz w:val="22"/>
      <w:szCs w:val="22"/>
    </w:rPr>
  </w:style>
  <w:style w:type="paragraph" w:styleId="TOC7">
    <w:name w:val="toc 7"/>
    <w:basedOn w:val="Normal"/>
    <w:next w:val="Normal"/>
    <w:autoRedefine/>
    <w:uiPriority w:val="39"/>
    <w:unhideWhenUsed/>
    <w:rsid w:val="00181AA6"/>
    <w:pPr>
      <w:ind w:left="0" w:firstLine="0"/>
    </w:pPr>
    <w:rPr>
      <w:rFonts w:asciiTheme="minorHAnsi" w:hAnsiTheme="minorHAnsi"/>
      <w:sz w:val="22"/>
      <w:szCs w:val="22"/>
    </w:rPr>
  </w:style>
  <w:style w:type="paragraph" w:styleId="TOC8">
    <w:name w:val="toc 8"/>
    <w:basedOn w:val="Normal"/>
    <w:next w:val="Normal"/>
    <w:autoRedefine/>
    <w:uiPriority w:val="39"/>
    <w:unhideWhenUsed/>
    <w:rsid w:val="00181AA6"/>
    <w:pPr>
      <w:ind w:left="0" w:firstLine="0"/>
    </w:pPr>
    <w:rPr>
      <w:rFonts w:asciiTheme="minorHAnsi" w:hAnsiTheme="minorHAnsi"/>
      <w:sz w:val="22"/>
      <w:szCs w:val="22"/>
    </w:rPr>
  </w:style>
  <w:style w:type="paragraph" w:styleId="TOC9">
    <w:name w:val="toc 9"/>
    <w:basedOn w:val="Normal"/>
    <w:next w:val="Normal"/>
    <w:autoRedefine/>
    <w:uiPriority w:val="39"/>
    <w:unhideWhenUsed/>
    <w:rsid w:val="00181AA6"/>
    <w:pPr>
      <w:ind w:left="0" w:firstLine="0"/>
    </w:pPr>
    <w:rPr>
      <w:rFonts w:asciiTheme="minorHAnsi" w:hAnsiTheme="minorHAnsi"/>
      <w:sz w:val="22"/>
      <w:szCs w:val="22"/>
    </w:rPr>
  </w:style>
  <w:style w:type="paragraph" w:styleId="CommentSubject">
    <w:name w:val="annotation subject"/>
    <w:basedOn w:val="CommentText"/>
    <w:next w:val="CommentText"/>
    <w:link w:val="CommentSubjectChar"/>
    <w:uiPriority w:val="99"/>
    <w:semiHidden/>
    <w:unhideWhenUsed/>
    <w:rsid w:val="00184C60"/>
    <w:rPr>
      <w:b/>
      <w:bCs/>
    </w:rPr>
  </w:style>
  <w:style w:type="character" w:customStyle="1" w:styleId="CommentSubjectChar">
    <w:name w:val="Comment Subject Char"/>
    <w:basedOn w:val="CommentTextChar"/>
    <w:link w:val="CommentSubject"/>
    <w:uiPriority w:val="99"/>
    <w:semiHidden/>
    <w:rsid w:val="00184C60"/>
    <w:rPr>
      <w:rFonts w:ascii="Arial" w:hAnsi="Arial"/>
      <w:b/>
      <w:bCs/>
      <w:color w:val="000000"/>
    </w:rPr>
  </w:style>
  <w:style w:type="character" w:customStyle="1" w:styleId="Heading6Char">
    <w:name w:val="Heading 6 Char"/>
    <w:basedOn w:val="DefaultParagraphFont"/>
    <w:link w:val="Heading6"/>
    <w:rsid w:val="002F2630"/>
    <w:rPr>
      <w:rFonts w:ascii="Arial" w:hAnsi="Arial" w:cs="Arial"/>
      <w:bCs/>
      <w:color w:val="000000"/>
      <w:szCs w:val="26"/>
      <w:lang w:val="es-MX"/>
    </w:rPr>
  </w:style>
  <w:style w:type="character" w:customStyle="1" w:styleId="Heading4Char">
    <w:name w:val="Heading 4 Char"/>
    <w:basedOn w:val="DefaultParagraphFont"/>
    <w:link w:val="Heading4"/>
    <w:rsid w:val="00B2414F"/>
    <w:rPr>
      <w:rFonts w:ascii="Arial" w:hAnsi="Arial"/>
      <w:color w:val="000000"/>
      <w:szCs w:val="24"/>
    </w:rPr>
  </w:style>
  <w:style w:type="character" w:customStyle="1" w:styleId="BodyText2Char">
    <w:name w:val="Body Text 2 Char"/>
    <w:basedOn w:val="DefaultParagraphFont"/>
    <w:link w:val="BodyText2"/>
    <w:semiHidden/>
    <w:rsid w:val="00B2414F"/>
    <w:rPr>
      <w:rFonts w:ascii="Arial" w:hAnsi="Arial"/>
      <w:color w:val="000000"/>
      <w:szCs w:val="24"/>
    </w:rPr>
  </w:style>
  <w:style w:type="character" w:styleId="UnresolvedMention">
    <w:name w:val="Unresolved Mention"/>
    <w:basedOn w:val="DefaultParagraphFont"/>
    <w:uiPriority w:val="99"/>
    <w:semiHidden/>
    <w:unhideWhenUsed/>
    <w:rsid w:val="00925F82"/>
    <w:rPr>
      <w:color w:val="605E5C"/>
      <w:shd w:val="clear" w:color="auto" w:fill="E1DFDD"/>
    </w:rPr>
  </w:style>
  <w:style w:type="character" w:styleId="FollowedHyperlink">
    <w:name w:val="FollowedHyperlink"/>
    <w:basedOn w:val="DefaultParagraphFont"/>
    <w:uiPriority w:val="99"/>
    <w:semiHidden/>
    <w:unhideWhenUsed/>
    <w:rsid w:val="00DC28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5846">
      <w:bodyDiv w:val="1"/>
      <w:marLeft w:val="0"/>
      <w:marRight w:val="0"/>
      <w:marTop w:val="0"/>
      <w:marBottom w:val="0"/>
      <w:divBdr>
        <w:top w:val="none" w:sz="0" w:space="0" w:color="auto"/>
        <w:left w:val="none" w:sz="0" w:space="0" w:color="auto"/>
        <w:bottom w:val="none" w:sz="0" w:space="0" w:color="auto"/>
        <w:right w:val="none" w:sz="0" w:space="0" w:color="auto"/>
      </w:divBdr>
    </w:div>
    <w:div w:id="118031887">
      <w:bodyDiv w:val="1"/>
      <w:marLeft w:val="0"/>
      <w:marRight w:val="0"/>
      <w:marTop w:val="0"/>
      <w:marBottom w:val="0"/>
      <w:divBdr>
        <w:top w:val="none" w:sz="0" w:space="0" w:color="auto"/>
        <w:left w:val="none" w:sz="0" w:space="0" w:color="auto"/>
        <w:bottom w:val="none" w:sz="0" w:space="0" w:color="auto"/>
        <w:right w:val="none" w:sz="0" w:space="0" w:color="auto"/>
      </w:divBdr>
    </w:div>
    <w:div w:id="216355209">
      <w:bodyDiv w:val="1"/>
      <w:marLeft w:val="0"/>
      <w:marRight w:val="0"/>
      <w:marTop w:val="0"/>
      <w:marBottom w:val="0"/>
      <w:divBdr>
        <w:top w:val="none" w:sz="0" w:space="0" w:color="auto"/>
        <w:left w:val="none" w:sz="0" w:space="0" w:color="auto"/>
        <w:bottom w:val="none" w:sz="0" w:space="0" w:color="auto"/>
        <w:right w:val="none" w:sz="0" w:space="0" w:color="auto"/>
      </w:divBdr>
    </w:div>
    <w:div w:id="715007101">
      <w:bodyDiv w:val="1"/>
      <w:marLeft w:val="0"/>
      <w:marRight w:val="0"/>
      <w:marTop w:val="0"/>
      <w:marBottom w:val="0"/>
      <w:divBdr>
        <w:top w:val="none" w:sz="0" w:space="0" w:color="auto"/>
        <w:left w:val="none" w:sz="0" w:space="0" w:color="auto"/>
        <w:bottom w:val="none" w:sz="0" w:space="0" w:color="auto"/>
        <w:right w:val="none" w:sz="0" w:space="0" w:color="auto"/>
      </w:divBdr>
    </w:div>
    <w:div w:id="716899417">
      <w:bodyDiv w:val="1"/>
      <w:marLeft w:val="0"/>
      <w:marRight w:val="0"/>
      <w:marTop w:val="0"/>
      <w:marBottom w:val="0"/>
      <w:divBdr>
        <w:top w:val="none" w:sz="0" w:space="0" w:color="auto"/>
        <w:left w:val="none" w:sz="0" w:space="0" w:color="auto"/>
        <w:bottom w:val="none" w:sz="0" w:space="0" w:color="auto"/>
        <w:right w:val="none" w:sz="0" w:space="0" w:color="auto"/>
      </w:divBdr>
    </w:div>
    <w:div w:id="1206209827">
      <w:bodyDiv w:val="1"/>
      <w:marLeft w:val="0"/>
      <w:marRight w:val="0"/>
      <w:marTop w:val="0"/>
      <w:marBottom w:val="0"/>
      <w:divBdr>
        <w:top w:val="none" w:sz="0" w:space="0" w:color="auto"/>
        <w:left w:val="none" w:sz="0" w:space="0" w:color="auto"/>
        <w:bottom w:val="none" w:sz="0" w:space="0" w:color="auto"/>
        <w:right w:val="none" w:sz="0" w:space="0" w:color="auto"/>
      </w:divBdr>
    </w:div>
    <w:div w:id="1267350010">
      <w:bodyDiv w:val="1"/>
      <w:marLeft w:val="0"/>
      <w:marRight w:val="0"/>
      <w:marTop w:val="0"/>
      <w:marBottom w:val="0"/>
      <w:divBdr>
        <w:top w:val="none" w:sz="0" w:space="0" w:color="auto"/>
        <w:left w:val="none" w:sz="0" w:space="0" w:color="auto"/>
        <w:bottom w:val="none" w:sz="0" w:space="0" w:color="auto"/>
        <w:right w:val="none" w:sz="0" w:space="0" w:color="auto"/>
      </w:divBdr>
    </w:div>
    <w:div w:id="1574775703">
      <w:bodyDiv w:val="1"/>
      <w:marLeft w:val="0"/>
      <w:marRight w:val="0"/>
      <w:marTop w:val="0"/>
      <w:marBottom w:val="0"/>
      <w:divBdr>
        <w:top w:val="none" w:sz="0" w:space="0" w:color="auto"/>
        <w:left w:val="none" w:sz="0" w:space="0" w:color="auto"/>
        <w:bottom w:val="none" w:sz="0" w:space="0" w:color="auto"/>
        <w:right w:val="none" w:sz="0" w:space="0" w:color="auto"/>
      </w:divBdr>
    </w:div>
    <w:div w:id="1853690107">
      <w:bodyDiv w:val="1"/>
      <w:marLeft w:val="0"/>
      <w:marRight w:val="0"/>
      <w:marTop w:val="0"/>
      <w:marBottom w:val="0"/>
      <w:divBdr>
        <w:top w:val="none" w:sz="0" w:space="0" w:color="auto"/>
        <w:left w:val="none" w:sz="0" w:space="0" w:color="auto"/>
        <w:bottom w:val="none" w:sz="0" w:space="0" w:color="auto"/>
        <w:right w:val="none" w:sz="0" w:space="0" w:color="auto"/>
      </w:divBdr>
    </w:div>
    <w:div w:id="2025860136">
      <w:bodyDiv w:val="1"/>
      <w:marLeft w:val="0"/>
      <w:marRight w:val="0"/>
      <w:marTop w:val="0"/>
      <w:marBottom w:val="0"/>
      <w:divBdr>
        <w:top w:val="none" w:sz="0" w:space="0" w:color="auto"/>
        <w:left w:val="none" w:sz="0" w:space="0" w:color="auto"/>
        <w:bottom w:val="none" w:sz="0" w:space="0" w:color="auto"/>
        <w:right w:val="none" w:sz="0" w:space="0" w:color="auto"/>
      </w:divBdr>
      <w:divsChild>
        <w:div w:id="480082400">
          <w:marLeft w:val="-5685"/>
          <w:marRight w:val="0"/>
          <w:marTop w:val="0"/>
          <w:marBottom w:val="0"/>
          <w:divBdr>
            <w:top w:val="none" w:sz="0" w:space="0" w:color="auto"/>
            <w:left w:val="none" w:sz="0" w:space="0" w:color="auto"/>
            <w:bottom w:val="none" w:sz="0" w:space="0" w:color="auto"/>
            <w:right w:val="none" w:sz="0" w:space="0" w:color="auto"/>
          </w:divBdr>
        </w:div>
        <w:div w:id="1035154352">
          <w:marLeft w:val="0"/>
          <w:marRight w:val="0"/>
          <w:marTop w:val="0"/>
          <w:marBottom w:val="0"/>
          <w:divBdr>
            <w:top w:val="none" w:sz="0" w:space="0" w:color="auto"/>
            <w:left w:val="none" w:sz="0" w:space="0" w:color="auto"/>
            <w:bottom w:val="none" w:sz="0" w:space="0" w:color="auto"/>
            <w:right w:val="none" w:sz="0" w:space="0" w:color="auto"/>
          </w:divBdr>
        </w:div>
      </w:divsChild>
    </w:div>
    <w:div w:id="204054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Controlled Document - Primary" ma:contentTypeID="0x010100589E0DBA34BC414B97483E33B125B7D9004A217F48CD55E544BA5D42D4A9CABBD2" ma:contentTypeVersion="44" ma:contentTypeDescription="Controlled Document - Primary" ma:contentTypeScope="" ma:versionID="4d558c5c25eaa61174b00466fbb5aa7f">
  <xsd:schema xmlns:xsd="http://www.w3.org/2001/XMLSchema" xmlns:xs="http://www.w3.org/2001/XMLSchema" xmlns:p="http://schemas.microsoft.com/office/2006/metadata/properties" xmlns:ns2="1a260148-696d-41fb-8988-db0cc5c12bd0" xmlns:ns3="78e63aec-90d6-4ae1-a034-3baceb4662d7" xmlns:ns4="http://schemas.microsoft.com/sharepoint/v3/fields" targetNamespace="http://schemas.microsoft.com/office/2006/metadata/properties" ma:root="true" ma:fieldsID="6b350d02c60689f9fd18383acc132b79" ns2:_="" ns3:_="" ns4:_="">
    <xsd:import namespace="1a260148-696d-41fb-8988-db0cc5c12bd0"/>
    <xsd:import namespace="78e63aec-90d6-4ae1-a034-3baceb4662d7"/>
    <xsd:import namespace="http://schemas.microsoft.com/sharepoint/v3/fields"/>
    <xsd:element name="properties">
      <xsd:complexType>
        <xsd:sequence>
          <xsd:element name="documentManagement">
            <xsd:complexType>
              <xsd:all>
                <xsd:element ref="ns2:a8deacd34d03456e854aed97123f7762" minOccurs="0"/>
                <xsd:element ref="ns2:n39d597787c34808a699334f08eaa641" minOccurs="0"/>
                <xsd:element ref="ns2:TaxCatchAll" minOccurs="0"/>
                <xsd:element ref="ns2:TaxCatchAllLabel" minOccurs="0"/>
                <xsd:element ref="ns3:IssueNumber" minOccurs="0"/>
                <xsd:element ref="ns3:DocumentOwner" minOccurs="0"/>
                <xsd:element ref="ns3:Status" minOccurs="0"/>
                <xsd:element ref="ns3:Approvers" minOccurs="0"/>
                <xsd:element ref="ns2:m4a9fac99d27490fb623d21998451fa8" minOccurs="0"/>
                <xsd:element ref="ns2:gb5705ed738e4d7d93b4a1d99cdb83ab" minOccurs="0"/>
                <xsd:element ref="ns2:de4e869bd00440979849653b37a9a216" minOccurs="0"/>
                <xsd:element ref="ns3:NextReviewDate" minOccurs="0"/>
                <xsd:element ref="ns3:Originator" minOccurs="0"/>
                <xsd:element ref="ns3:EffectiveDate" minOccurs="0"/>
                <xsd:element ref="ns2:ee1efb1aeeda4ab9a9ba577068623423" minOccurs="0"/>
                <xsd:element ref="ns3:DocumentNumber" minOccurs="0"/>
                <xsd:element ref="ns2:k60b822c3bc44e08becec799aad0c0ad" minOccurs="0"/>
                <xsd:element ref="ns2:ebc7bb2a9c6942b9867fc417ac7acca6" minOccurs="0"/>
                <xsd:element ref="ns3:PublicationDate" minOccurs="0"/>
                <xsd:element ref="ns2:k4d0852b76054524806bf21d5e697ea6" minOccurs="0"/>
                <xsd:element ref="ns2:n177c96aa5944369a30f0c323df0fcc5" minOccurs="0"/>
                <xsd:element ref="ns2:d53ce9ccef504d1ea338f444f919680f" minOccurs="0"/>
                <xsd:element ref="ns2:c87d18d70cc64a00a04b1c788c8cb375" minOccurs="0"/>
                <xsd:element ref="ns3:Publish" minOccurs="0"/>
                <xsd:element ref="ns4:_Version" minOccurs="0"/>
                <xsd:element ref="ns3:Publish_x0028_1_x0029_" minOccurs="0"/>
                <xsd:element ref="ns3:_x0072_gn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60148-696d-41fb-8988-db0cc5c12bd0" elementFormDefault="qualified">
    <xsd:import namespace="http://schemas.microsoft.com/office/2006/documentManagement/types"/>
    <xsd:import namespace="http://schemas.microsoft.com/office/infopath/2007/PartnerControls"/>
    <xsd:element name="a8deacd34d03456e854aed97123f7762" ma:index="9" nillable="true" ma:taxonomy="true" ma:internalName="a8deacd34d03456e854aed97123f7762" ma:taxonomyFieldName="Languages" ma:displayName="Languages" ma:indexed="true" ma:default="1;#English|40f33582-fa52-4548-8258-41c9fca32cf9" ma:fieldId="{a8deacd3-4d03-456e-854a-ed97123f7762}" ma:sspId="5e884233-fd39-46b1-9520-c865914c9db3" ma:termSetId="9cc5ff94-9d99-4c70-a937-9d8e1461bfcf" ma:anchorId="00000000-0000-0000-0000-000000000000" ma:open="false" ma:isKeyword="false">
      <xsd:complexType>
        <xsd:sequence>
          <xsd:element ref="pc:Terms" minOccurs="0" maxOccurs="1"/>
        </xsd:sequence>
      </xsd:complexType>
    </xsd:element>
    <xsd:element name="n39d597787c34808a699334f08eaa641" ma:index="10" nillable="true" ma:taxonomy="true" ma:internalName="n39d597787c34808a699334f08eaa641" ma:taxonomyFieldName="Departments" ma:displayName="Departments" ma:indexed="true" ma:fieldId="{739d5977-87c3-4808-a699-334f08eaa641}" ma:sspId="5e884233-fd39-46b1-9520-c865914c9db3" ma:termSetId="c222d139-1e7a-4225-89d0-9a20dcb512f1"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826ed22-b03b-4b58-a24f-8c1351c45d33}" ma:internalName="TaxCatchAll" ma:showField="CatchAllData" ma:web="1a260148-696d-41fb-8988-db0cc5c12bd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826ed22-b03b-4b58-a24f-8c1351c45d33}" ma:internalName="TaxCatchAllLabel" ma:readOnly="true" ma:showField="CatchAllDataLabel" ma:web="1a260148-696d-41fb-8988-db0cc5c12bd0">
      <xsd:complexType>
        <xsd:complexContent>
          <xsd:extension base="dms:MultiChoiceLookup">
            <xsd:sequence>
              <xsd:element name="Value" type="dms:Lookup" maxOccurs="unbounded" minOccurs="0" nillable="true"/>
            </xsd:sequence>
          </xsd:extension>
        </xsd:complexContent>
      </xsd:complexType>
    </xsd:element>
    <xsd:element name="m4a9fac99d27490fb623d21998451fa8" ma:index="18" nillable="true" ma:taxonomy="true" ma:internalName="m4a9fac99d27490fb623d21998451fa8" ma:taxonomyFieldName="DocumentType" ma:displayName="Document Type" ma:fieldId="{64a9fac9-9d27-490f-b623-d21998451fa8}" ma:sspId="5e884233-fd39-46b1-9520-c865914c9db3" ma:termSetId="e7b0f18e-f9bb-488b-bc0c-b12b91e1beb9" ma:anchorId="00000000-0000-0000-0000-000000000000" ma:open="false" ma:isKeyword="false">
      <xsd:complexType>
        <xsd:sequence>
          <xsd:element ref="pc:Terms" minOccurs="0" maxOccurs="1"/>
        </xsd:sequence>
      </xsd:complexType>
    </xsd:element>
    <xsd:element name="gb5705ed738e4d7d93b4a1d99cdb83ab" ma:index="20" nillable="true" ma:taxonomy="true" ma:internalName="gb5705ed738e4d7d93b4a1d99cdb83ab" ma:taxonomyFieldName="ReferencesTo" ma:displayName="References To" ma:default="" ma:fieldId="{0b5705ed-738e-4d7d-93b4-a1d99cdb83ab}" ma:taxonomyMulti="true" ma:sspId="5e884233-fd39-46b1-9520-c865914c9db3" ma:termSetId="67e9a07b-a3ab-4c3b-a99c-adc82293665f" ma:anchorId="00000000-0000-0000-0000-000000000000" ma:open="false" ma:isKeyword="false">
      <xsd:complexType>
        <xsd:sequence>
          <xsd:element ref="pc:Terms" minOccurs="0" maxOccurs="1"/>
        </xsd:sequence>
      </xsd:complexType>
    </xsd:element>
    <xsd:element name="de4e869bd00440979849653b37a9a216" ma:index="22" nillable="true" ma:taxonomy="true" ma:internalName="de4e869bd00440979849653b37a9a216" ma:taxonomyFieldName="ULStandard" ma:displayName="UL Standard" ma:fieldId="{de4e869b-d004-4097-9849-653b37a9a216}" ma:taxonomyMulti="true" ma:sspId="5e884233-fd39-46b1-9520-c865914c9db3" ma:termSetId="5439f9ef-78e7-405b-adac-ae3fbe872af6" ma:anchorId="ad29f8d2-8bd9-4f2e-aa65-f6110ee507f1" ma:open="false" ma:isKeyword="false">
      <xsd:complexType>
        <xsd:sequence>
          <xsd:element ref="pc:Terms" minOccurs="0" maxOccurs="1"/>
        </xsd:sequence>
      </xsd:complexType>
    </xsd:element>
    <xsd:element name="ee1efb1aeeda4ab9a9ba577068623423" ma:index="27" nillable="true" ma:taxonomy="true" ma:internalName="ee1efb1aeeda4ab9a9ba577068623423" ma:taxonomyFieldName="DepartmentNumbers" ma:displayName="Department Numbers" ma:fieldId="{ee1efb1a-eeda-4ab9-a9ba-577068623423}" ma:taxonomyMulti="true" ma:sspId="5e884233-fd39-46b1-9520-c865914c9db3" ma:termSetId="e4cea78d-b6eb-4e54-a42c-778a1f586220" ma:anchorId="00000000-0000-0000-0000-000000000000" ma:open="false" ma:isKeyword="false">
      <xsd:complexType>
        <xsd:sequence>
          <xsd:element ref="pc:Terms" minOccurs="0" maxOccurs="1"/>
        </xsd:sequence>
      </xsd:complexType>
    </xsd:element>
    <xsd:element name="k60b822c3bc44e08becec799aad0c0ad" ma:index="30" nillable="true" ma:taxonomy="true" ma:internalName="k60b822c3bc44e08becec799aad0c0ad" ma:taxonomyFieldName="IndustrySBUs" ma:displayName="Industry-SBUs" ma:indexed="true" ma:fieldId="{460b822c-3bc4-4e08-bece-c799aad0c0ad}" ma:sspId="5e884233-fd39-46b1-9520-c865914c9db3" ma:termSetId="a59cedf2-d2a3-4388-ada6-d34afa32f23b" ma:anchorId="00000000-0000-0000-0000-000000000000" ma:open="false" ma:isKeyword="false">
      <xsd:complexType>
        <xsd:sequence>
          <xsd:element ref="pc:Terms" minOccurs="0" maxOccurs="1"/>
        </xsd:sequence>
      </xsd:complexType>
    </xsd:element>
    <xsd:element name="ebc7bb2a9c6942b9867fc417ac7acca6" ma:index="32" nillable="true" ma:taxonomy="true" ma:internalName="ebc7bb2a9c6942b9867fc417ac7acca6" ma:taxonomyFieldName="Offices" ma:displayName="Offices" ma:indexed="true" ma:fieldId="{ebc7bb2a-9c69-42b9-867f-c417ac7acca6}" ma:sspId="5e884233-fd39-46b1-9520-c865914c9db3" ma:termSetId="f25f0f8b-f135-42f5-93a5-82741fe4b6d0" ma:anchorId="00000000-0000-0000-0000-000000000000" ma:open="false" ma:isKeyword="false">
      <xsd:complexType>
        <xsd:sequence>
          <xsd:element ref="pc:Terms" minOccurs="0" maxOccurs="1"/>
        </xsd:sequence>
      </xsd:complexType>
    </xsd:element>
    <xsd:element name="k4d0852b76054524806bf21d5e697ea6" ma:index="35" nillable="true" ma:taxonomy="true" ma:internalName="k4d0852b76054524806bf21d5e697ea6" ma:taxonomyFieldName="OtherStandards" ma:displayName="Other Standards" ma:fieldId="{44d0852b-7605-4524-806b-f21d5e697ea6}" ma:taxonomyMulti="true" ma:sspId="5e884233-fd39-46b1-9520-c865914c9db3" ma:termSetId="5439f9ef-78e7-405b-adac-ae3fbe872af6" ma:anchorId="1122baf1-8a52-409e-afb6-648915e1c9a0" ma:open="false" ma:isKeyword="false">
      <xsd:complexType>
        <xsd:sequence>
          <xsd:element ref="pc:Terms" minOccurs="0" maxOccurs="1"/>
        </xsd:sequence>
      </xsd:complexType>
    </xsd:element>
    <xsd:element name="n177c96aa5944369a30f0c323df0fcc5" ma:index="37" nillable="true" ma:taxonomy="true" ma:internalName="n177c96aa5944369a30f0c323df0fcc5" ma:taxonomyFieldName="ULCertification" ma:displayName="UL Certification" ma:fieldId="{7177c96a-a594-4369-a30f-0c323df0fcc5}" ma:taxonomyMulti="true" ma:sspId="5e884233-fd39-46b1-9520-c865914c9db3" ma:termSetId="a367b356-a1dc-450d-bde9-58368574b8e0" ma:anchorId="00000000-0000-0000-0000-000000000000" ma:open="false" ma:isKeyword="false">
      <xsd:complexType>
        <xsd:sequence>
          <xsd:element ref="pc:Terms" minOccurs="0" maxOccurs="1"/>
        </xsd:sequence>
      </xsd:complexType>
    </xsd:element>
    <xsd:element name="d53ce9ccef504d1ea338f444f919680f" ma:index="39" nillable="true" ma:taxonomy="true" ma:internalName="d53ce9ccef504d1ea338f444f919680f" ma:taxonomyFieldName="AccreditationStandard" ma:displayName="Accreditation Standard" ma:fieldId="{d53ce9cc-ef50-4d1e-a338-f444f919680f}" ma:taxonomyMulti="true" ma:sspId="5e884233-fd39-46b1-9520-c865914c9db3" ma:termSetId="5439f9ef-78e7-405b-adac-ae3fbe872af6" ma:anchorId="8a8d502e-88ba-4bde-b780-2799b35d75bd" ma:open="false" ma:isKeyword="false">
      <xsd:complexType>
        <xsd:sequence>
          <xsd:element ref="pc:Terms" minOccurs="0" maxOccurs="1"/>
        </xsd:sequence>
      </xsd:complexType>
    </xsd:element>
    <xsd:element name="c87d18d70cc64a00a04b1c788c8cb375" ma:index="41" nillable="true" ma:taxonomy="true" ma:internalName="c87d18d70cc64a00a04b1c788c8cb375" ma:taxonomyFieldName="FunctionRole" ma:displayName="Function/Role" ma:fieldId="{c87d18d7-0cc6-4a00-a04b-1c788c8cb375}" ma:taxonomyMulti="true" ma:sspId="5e884233-fd39-46b1-9520-c865914c9db3" ma:termSetId="c7d22d2f-835f-4419-9378-fc16495f700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e63aec-90d6-4ae1-a034-3baceb4662d7" elementFormDefault="qualified">
    <xsd:import namespace="http://schemas.microsoft.com/office/2006/documentManagement/types"/>
    <xsd:import namespace="http://schemas.microsoft.com/office/infopath/2007/PartnerControls"/>
    <xsd:element name="IssueNumber" ma:index="14" nillable="true" ma:displayName="Issue Number" ma:default="1.0" ma:internalName="IssueNumber">
      <xsd:simpleType>
        <xsd:restriction base="dms:Text"/>
      </xsd:simpleType>
    </xsd:element>
    <xsd:element name="DocumentOwner" ma:index="15" nillable="true" ma:displayName="Document Owner" ma:indexed="true" ma:internalName="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6" nillable="true" ma:displayName="Status" ma:default="Draft" ma:indexed="true" ma:internalName="Status">
      <xsd:simpleType>
        <xsd:restriction base="dms:Choice">
          <xsd:enumeration value="Draft"/>
          <xsd:enumeration value="In Review"/>
          <xsd:enumeration value="Predicate-Review"/>
          <xsd:enumeration value="Submitted to QA"/>
          <xsd:enumeration value="Returned to Originator"/>
          <xsd:enumeration value="Rejected"/>
          <xsd:enumeration value="Re-Initiated Review"/>
          <xsd:enumeration value="Hold/Pending"/>
          <xsd:enumeration value="Published"/>
          <xsd:enumeration value="Expired"/>
          <xsd:enumeration value="Obsolete"/>
          <xsd:enumeration value="Inactive"/>
          <xsd:enumeration value="Rollback"/>
          <xsd:enumeration value="Cancelled"/>
          <xsd:enumeration value="Obsoleting"/>
          <xsd:enumeration value="Ready to Obsolete"/>
        </xsd:restriction>
      </xsd:simpleType>
    </xsd:element>
    <xsd:element name="Approvers" ma:index="17" nillable="true" ma:displayName="Approvers" ma:description="Add up to 50 approvers." ma:SearchPeopleOnly="false"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extReviewDate" ma:index="24" nillable="true" ma:displayName="Next Review Date" ma:format="DateOnly" ma:internalName="NextReviewDate">
      <xsd:simpleType>
        <xsd:restriction base="dms:DateTime"/>
      </xsd:simpleType>
    </xsd:element>
    <xsd:element name="Originator" ma:index="25" nillable="true" ma:displayName="Originator" ma:description="The originator is responsible for managing the forum and resolving any approver comments." ma:indexed="true" ma:internalName="Originat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ffectiveDate" ma:index="26" nillable="true" ma:displayName="Effective Date" ma:format="DateOnly" ma:internalName="EffectiveDate">
      <xsd:simpleType>
        <xsd:restriction base="dms:DateTime"/>
      </xsd:simpleType>
    </xsd:element>
    <xsd:element name="DocumentNumber" ma:index="29" nillable="true" ma:displayName="Document Number" ma:indexed="true" ma:internalName="DocumentNumber">
      <xsd:simpleType>
        <xsd:restriction base="dms:Text"/>
      </xsd:simpleType>
    </xsd:element>
    <xsd:element name="PublicationDate" ma:index="34" nillable="true" ma:displayName="Publication Date" ma:format="DateOnly" ma:indexed="true" ma:internalName="PublicationDate">
      <xsd:simpleType>
        <xsd:restriction base="dms:DateTime"/>
      </xsd:simpleType>
    </xsd:element>
    <xsd:element name="Publish" ma:index="44" nillable="true" ma:displayName="Publish" ma:internalName="Publish">
      <xsd:complexType>
        <xsd:complexContent>
          <xsd:extension base="dms:URL">
            <xsd:sequence>
              <xsd:element name="Url" type="dms:ValidUrl" minOccurs="0" nillable="true"/>
              <xsd:element name="Description" type="xsd:string" nillable="true"/>
            </xsd:sequence>
          </xsd:extension>
        </xsd:complexContent>
      </xsd:complexType>
    </xsd:element>
    <xsd:element name="Publish_x0028_1_x0029_" ma:index="55" nillable="true" ma:displayName="Publish" ma:internalName="Publish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_x0072_gn7" ma:index="60" nillable="true" ma:displayName="Original Publish Date" ma:internalName="_x0072_gn7">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45" nillable="true" ma:displayName="Version" ma:internalName="Version0"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8deacd34d03456e854aed97123f7762 xmlns="1a260148-696d-41fb-8988-db0cc5c12bd0">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40f33582-fa52-4548-8258-41c9fca32cf9</TermId>
        </TermInfo>
      </Terms>
    </a8deacd34d03456e854aed97123f7762>
    <TaxCatchAll xmlns="1a260148-696d-41fb-8988-db0cc5c12bd0">
      <Value>174</Value>
      <Value>187</Value>
      <Value>5608</Value>
      <Value>1</Value>
    </TaxCatchAll>
    <NextReviewDate xmlns="78e63aec-90d6-4ae1-a034-3baceb4662d7">2022-10-15T11:57:39+00:00</NextReviewDate>
    <IssueNumber xmlns="78e63aec-90d6-4ae1-a034-3baceb4662d7">1.0</IssueNumber>
    <PublicationDate xmlns="78e63aec-90d6-4ae1-a034-3baceb4662d7">2020-10-15T11:57:39+00:00</PublicationDate>
    <n177c96aa5944369a30f0c323df0fcc5 xmlns="1a260148-696d-41fb-8988-db0cc5c12bd0">
      <Terms xmlns="http://schemas.microsoft.com/office/infopath/2007/PartnerControls"/>
    </n177c96aa5944369a30f0c323df0fcc5>
    <_Version xmlns="http://schemas.microsoft.com/sharepoint/v3/fields" xsi:nil="true"/>
    <Approvers xmlns="78e63aec-90d6-4ae1-a034-3baceb4662d7">
      <UserInfo>
        <DisplayName>Bossert, MariaCarolina</DisplayName>
        <AccountId>997</AccountId>
        <AccountType/>
      </UserInfo>
      <UserInfo>
        <DisplayName>Gonzalez, Juan</DisplayName>
        <AccountId>11956</AccountId>
        <AccountType/>
      </UserInfo>
      <UserInfo>
        <DisplayName>Galvis, Arturo</DisplayName>
        <AccountId>17764</AccountId>
        <AccountType/>
      </UserInfo>
      <UserInfo>
        <DisplayName>Rodriguez, Martha</DisplayName>
        <AccountId>11921</AccountId>
        <AccountType/>
      </UserInfo>
    </Approvers>
    <EffectiveDate xmlns="78e63aec-90d6-4ae1-a034-3baceb4662d7" xsi:nil="true"/>
    <d53ce9ccef504d1ea338f444f919680f xmlns="1a260148-696d-41fb-8988-db0cc5c12bd0">
      <Terms xmlns="http://schemas.microsoft.com/office/infopath/2007/PartnerControls"/>
    </d53ce9ccef504d1ea338f444f919680f>
    <Publish xmlns="78e63aec-90d6-4ae1-a034-3baceb4662d7">
      <Url xsi:nil="true"/>
      <Description xsi:nil="true"/>
    </Publish>
    <Originator xmlns="78e63aec-90d6-4ae1-a034-3baceb4662d7">
      <UserInfo>
        <DisplayName>Bossert, MariaCarolina</DisplayName>
        <AccountId>997</AccountId>
        <AccountType/>
      </UserInfo>
    </Originator>
    <DocumentOwner xmlns="78e63aec-90d6-4ae1-a034-3baceb4662d7">
      <UserInfo>
        <DisplayName>Arce, Julian</DisplayName>
        <AccountId>12322</AccountId>
        <AccountType/>
      </UserInfo>
    </DocumentOwner>
    <DocumentNumber xmlns="78e63aec-90d6-4ae1-a034-3baceb4662d7">Client/Customer Support Guidance-ULID-007459 (DCS:46-IC-C0851)</DocumentNumber>
    <c87d18d70cc64a00a04b1c788c8cb375 xmlns="1a260148-696d-41fb-8988-db0cc5c12bd0">
      <Terms xmlns="http://schemas.microsoft.com/office/infopath/2007/PartnerControls"/>
    </c87d18d70cc64a00a04b1c788c8cb375>
    <gb5705ed738e4d7d93b4a1d99cdb83ab xmlns="1a260148-696d-41fb-8988-db0cc5c12bd0">
      <Terms xmlns="http://schemas.microsoft.com/office/infopath/2007/PartnerControls"/>
    </gb5705ed738e4d7d93b4a1d99cdb83ab>
    <Status xmlns="78e63aec-90d6-4ae1-a034-3baceb4662d7">Published</Status>
    <m4a9fac99d27490fb623d21998451fa8 xmlns="1a260148-696d-41fb-8988-db0cc5c12bd0">
      <Terms xmlns="http://schemas.microsoft.com/office/infopath/2007/PartnerControls">
        <TermInfo xmlns="http://schemas.microsoft.com/office/infopath/2007/PartnerControls">
          <TermName xmlns="http://schemas.microsoft.com/office/infopath/2007/PartnerControls">C - Client/Customer Support Guidance</TermName>
          <TermId xmlns="http://schemas.microsoft.com/office/infopath/2007/PartnerControls">9352b9c0-7556-4e28-adf1-3d89ec147c73</TermId>
        </TermInfo>
      </Terms>
    </m4a9fac99d27490fb623d21998451fa8>
    <ebc7bb2a9c6942b9867fc417ac7acca6 xmlns="1a260148-696d-41fb-8988-db0cc5c12bd0">
      <Terms xmlns="http://schemas.microsoft.com/office/infopath/2007/PartnerControls">
        <TermInfo xmlns="http://schemas.microsoft.com/office/infopath/2007/PartnerControls">
          <TermName xmlns="http://schemas.microsoft.com/office/infopath/2007/PartnerControls">46 - Colombia</TermName>
          <TermId xmlns="http://schemas.microsoft.com/office/infopath/2007/PartnerControls">cb5b4737-6307-414a-a60f-3034b4434bba</TermId>
        </TermInfo>
      </Terms>
    </ebc7bb2a9c6942b9867fc417ac7acca6>
    <ee1efb1aeeda4ab9a9ba577068623423 xmlns="1a260148-696d-41fb-8988-db0cc5c12bd0">
      <Terms xmlns="http://schemas.microsoft.com/office/infopath/2007/PartnerControls"/>
    </ee1efb1aeeda4ab9a9ba577068623423>
    <k4d0852b76054524806bf21d5e697ea6 xmlns="1a260148-696d-41fb-8988-db0cc5c12bd0">
      <Terms xmlns="http://schemas.microsoft.com/office/infopath/2007/PartnerControls"/>
    </k4d0852b76054524806bf21d5e697ea6>
    <k60b822c3bc44e08becec799aad0c0ad xmlns="1a260148-696d-41fb-8988-db0cc5c12bd0">
      <Terms xmlns="http://schemas.microsoft.com/office/infopath/2007/PartnerControls"/>
    </k60b822c3bc44e08becec799aad0c0ad>
    <de4e869bd00440979849653b37a9a216 xmlns="1a260148-696d-41fb-8988-db0cc5c12bd0">
      <Terms xmlns="http://schemas.microsoft.com/office/infopath/2007/PartnerControls"/>
    </de4e869bd00440979849653b37a9a216>
    <Publish_x0028_1_x0029_ xmlns="78e63aec-90d6-4ae1-a034-3baceb4662d7">
      <Url xsi:nil="true"/>
      <Description xsi:nil="true"/>
    </Publish_x0028_1_x0029_>
    <_x0072_gn7 xmlns="78e63aec-90d6-4ae1-a034-3baceb4662d7" xsi:nil="true"/>
    <n39d597787c34808a699334f08eaa641 xmlns="1a260148-696d-41fb-8988-db0cc5c12bd0">
      <Terms xmlns="http://schemas.microsoft.com/office/infopath/2007/PartnerControls">
        <TermInfo xmlns="http://schemas.microsoft.com/office/infopath/2007/PartnerControls">
          <TermName xmlns="http://schemas.microsoft.com/office/infopath/2007/PartnerControls">IC - International Certification</TermName>
          <TermId xmlns="http://schemas.microsoft.com/office/infopath/2007/PartnerControls">8f4c759a-c253-4364-9b50-f669293fdf1b</TermId>
        </TermInfo>
      </Terms>
    </n39d597787c34808a699334f08eaa641>
  </documentManagement>
</p:properties>
</file>

<file path=customXml/itemProps1.xml><?xml version="1.0" encoding="utf-8"?>
<ds:datastoreItem xmlns:ds="http://schemas.openxmlformats.org/officeDocument/2006/customXml" ds:itemID="{3968EDD3-A2A2-496C-A24C-1DAFE6359396}">
  <ds:schemaRefs>
    <ds:schemaRef ds:uri="http://schemas.microsoft.com/sharepoint/v3/contenttype/forms"/>
  </ds:schemaRefs>
</ds:datastoreItem>
</file>

<file path=customXml/itemProps2.xml><?xml version="1.0" encoding="utf-8"?>
<ds:datastoreItem xmlns:ds="http://schemas.openxmlformats.org/officeDocument/2006/customXml" ds:itemID="{8DCB27BA-357C-4E21-8553-C121FDBF1501}">
  <ds:schemaRefs>
    <ds:schemaRef ds:uri="http://schemas.openxmlformats.org/officeDocument/2006/bibliography"/>
  </ds:schemaRefs>
</ds:datastoreItem>
</file>

<file path=customXml/itemProps3.xml><?xml version="1.0" encoding="utf-8"?>
<ds:datastoreItem xmlns:ds="http://schemas.openxmlformats.org/officeDocument/2006/customXml" ds:itemID="{39B82E98-ED83-4F2F-B0B7-1024C628D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60148-696d-41fb-8988-db0cc5c12bd0"/>
    <ds:schemaRef ds:uri="78e63aec-90d6-4ae1-a034-3baceb4662d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8EF0D7-9564-4F22-98AA-CCFBEB3D6C39}">
  <ds:schemaRefs>
    <ds:schemaRef ds:uri="http://purl.org/dc/dcmitype/"/>
    <ds:schemaRef ds:uri="78e63aec-90d6-4ae1-a034-3baceb4662d7"/>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elements/1.1/"/>
    <ds:schemaRef ds:uri="http://schemas.microsoft.com/sharepoint/v3/fields"/>
    <ds:schemaRef ds:uri="1a260148-696d-41fb-8988-db0cc5c12bd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10152</Words>
  <Characters>57868</Characters>
  <Application>Microsoft Office Word</Application>
  <DocSecurity>4</DocSecurity>
  <Lines>482</Lines>
  <Paragraphs>135</Paragraphs>
  <ScaleCrop>false</ScaleCrop>
  <HeadingPairs>
    <vt:vector size="2" baseType="variant">
      <vt:variant>
        <vt:lpstr>Title</vt:lpstr>
      </vt:variant>
      <vt:variant>
        <vt:i4>1</vt:i4>
      </vt:variant>
    </vt:vector>
  </HeadingPairs>
  <TitlesOfParts>
    <vt:vector size="1" baseType="lpstr">
      <vt:lpstr>To View Approval &amp; Revision History Table for Document Management Template and Install Instructions ===&gt;Click View/Comments  (</vt:lpstr>
    </vt:vector>
  </TitlesOfParts>
  <Company>Underwriters Laboratories Inc.</Company>
  <LinksUpToDate>false</LinksUpToDate>
  <CharactersWithSpaces>67885</CharactersWithSpaces>
  <SharedDoc>false</SharedDoc>
  <HLinks>
    <vt:vector size="84" baseType="variant">
      <vt:variant>
        <vt:i4>1048635</vt:i4>
      </vt:variant>
      <vt:variant>
        <vt:i4>80</vt:i4>
      </vt:variant>
      <vt:variant>
        <vt:i4>0</vt:i4>
      </vt:variant>
      <vt:variant>
        <vt:i4>5</vt:i4>
      </vt:variant>
      <vt:variant>
        <vt:lpwstr/>
      </vt:variant>
      <vt:variant>
        <vt:lpwstr>_Toc86550763</vt:lpwstr>
      </vt:variant>
      <vt:variant>
        <vt:i4>1114171</vt:i4>
      </vt:variant>
      <vt:variant>
        <vt:i4>74</vt:i4>
      </vt:variant>
      <vt:variant>
        <vt:i4>0</vt:i4>
      </vt:variant>
      <vt:variant>
        <vt:i4>5</vt:i4>
      </vt:variant>
      <vt:variant>
        <vt:lpwstr/>
      </vt:variant>
      <vt:variant>
        <vt:lpwstr>_Toc86550762</vt:lpwstr>
      </vt:variant>
      <vt:variant>
        <vt:i4>1179707</vt:i4>
      </vt:variant>
      <vt:variant>
        <vt:i4>68</vt:i4>
      </vt:variant>
      <vt:variant>
        <vt:i4>0</vt:i4>
      </vt:variant>
      <vt:variant>
        <vt:i4>5</vt:i4>
      </vt:variant>
      <vt:variant>
        <vt:lpwstr/>
      </vt:variant>
      <vt:variant>
        <vt:lpwstr>_Toc86550761</vt:lpwstr>
      </vt:variant>
      <vt:variant>
        <vt:i4>1245243</vt:i4>
      </vt:variant>
      <vt:variant>
        <vt:i4>62</vt:i4>
      </vt:variant>
      <vt:variant>
        <vt:i4>0</vt:i4>
      </vt:variant>
      <vt:variant>
        <vt:i4>5</vt:i4>
      </vt:variant>
      <vt:variant>
        <vt:lpwstr/>
      </vt:variant>
      <vt:variant>
        <vt:lpwstr>_Toc86550760</vt:lpwstr>
      </vt:variant>
      <vt:variant>
        <vt:i4>1703992</vt:i4>
      </vt:variant>
      <vt:variant>
        <vt:i4>56</vt:i4>
      </vt:variant>
      <vt:variant>
        <vt:i4>0</vt:i4>
      </vt:variant>
      <vt:variant>
        <vt:i4>5</vt:i4>
      </vt:variant>
      <vt:variant>
        <vt:lpwstr/>
      </vt:variant>
      <vt:variant>
        <vt:lpwstr>_Toc86550759</vt:lpwstr>
      </vt:variant>
      <vt:variant>
        <vt:i4>1769528</vt:i4>
      </vt:variant>
      <vt:variant>
        <vt:i4>50</vt:i4>
      </vt:variant>
      <vt:variant>
        <vt:i4>0</vt:i4>
      </vt:variant>
      <vt:variant>
        <vt:i4>5</vt:i4>
      </vt:variant>
      <vt:variant>
        <vt:lpwstr/>
      </vt:variant>
      <vt:variant>
        <vt:lpwstr>_Toc86550758</vt:lpwstr>
      </vt:variant>
      <vt:variant>
        <vt:i4>1310776</vt:i4>
      </vt:variant>
      <vt:variant>
        <vt:i4>44</vt:i4>
      </vt:variant>
      <vt:variant>
        <vt:i4>0</vt:i4>
      </vt:variant>
      <vt:variant>
        <vt:i4>5</vt:i4>
      </vt:variant>
      <vt:variant>
        <vt:lpwstr/>
      </vt:variant>
      <vt:variant>
        <vt:lpwstr>_Toc86550757</vt:lpwstr>
      </vt:variant>
      <vt:variant>
        <vt:i4>1376312</vt:i4>
      </vt:variant>
      <vt:variant>
        <vt:i4>38</vt:i4>
      </vt:variant>
      <vt:variant>
        <vt:i4>0</vt:i4>
      </vt:variant>
      <vt:variant>
        <vt:i4>5</vt:i4>
      </vt:variant>
      <vt:variant>
        <vt:lpwstr/>
      </vt:variant>
      <vt:variant>
        <vt:lpwstr>_Toc86550756</vt:lpwstr>
      </vt:variant>
      <vt:variant>
        <vt:i4>1441848</vt:i4>
      </vt:variant>
      <vt:variant>
        <vt:i4>32</vt:i4>
      </vt:variant>
      <vt:variant>
        <vt:i4>0</vt:i4>
      </vt:variant>
      <vt:variant>
        <vt:i4>5</vt:i4>
      </vt:variant>
      <vt:variant>
        <vt:lpwstr/>
      </vt:variant>
      <vt:variant>
        <vt:lpwstr>_Toc86550755</vt:lpwstr>
      </vt:variant>
      <vt:variant>
        <vt:i4>1507384</vt:i4>
      </vt:variant>
      <vt:variant>
        <vt:i4>26</vt:i4>
      </vt:variant>
      <vt:variant>
        <vt:i4>0</vt:i4>
      </vt:variant>
      <vt:variant>
        <vt:i4>5</vt:i4>
      </vt:variant>
      <vt:variant>
        <vt:lpwstr/>
      </vt:variant>
      <vt:variant>
        <vt:lpwstr>_Toc86550754</vt:lpwstr>
      </vt:variant>
      <vt:variant>
        <vt:i4>1048632</vt:i4>
      </vt:variant>
      <vt:variant>
        <vt:i4>20</vt:i4>
      </vt:variant>
      <vt:variant>
        <vt:i4>0</vt:i4>
      </vt:variant>
      <vt:variant>
        <vt:i4>5</vt:i4>
      </vt:variant>
      <vt:variant>
        <vt:lpwstr/>
      </vt:variant>
      <vt:variant>
        <vt:lpwstr>_Toc86550753</vt:lpwstr>
      </vt:variant>
      <vt:variant>
        <vt:i4>1114168</vt:i4>
      </vt:variant>
      <vt:variant>
        <vt:i4>14</vt:i4>
      </vt:variant>
      <vt:variant>
        <vt:i4>0</vt:i4>
      </vt:variant>
      <vt:variant>
        <vt:i4>5</vt:i4>
      </vt:variant>
      <vt:variant>
        <vt:lpwstr/>
      </vt:variant>
      <vt:variant>
        <vt:lpwstr>_Toc86550752</vt:lpwstr>
      </vt:variant>
      <vt:variant>
        <vt:i4>1179704</vt:i4>
      </vt:variant>
      <vt:variant>
        <vt:i4>8</vt:i4>
      </vt:variant>
      <vt:variant>
        <vt:i4>0</vt:i4>
      </vt:variant>
      <vt:variant>
        <vt:i4>5</vt:i4>
      </vt:variant>
      <vt:variant>
        <vt:lpwstr/>
      </vt:variant>
      <vt:variant>
        <vt:lpwstr>_Toc86550751</vt:lpwstr>
      </vt:variant>
      <vt:variant>
        <vt:i4>1245240</vt:i4>
      </vt:variant>
      <vt:variant>
        <vt:i4>2</vt:i4>
      </vt:variant>
      <vt:variant>
        <vt:i4>0</vt:i4>
      </vt:variant>
      <vt:variant>
        <vt:i4>5</vt:i4>
      </vt:variant>
      <vt:variant>
        <vt:lpwstr/>
      </vt:variant>
      <vt:variant>
        <vt:lpwstr>_Toc86550750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Reglas de Certificación</dc:title>
  <dc:subject/>
  <dc:creator>Karen L. Austin</dc:creator>
  <cp:keywords/>
  <dc:description/>
  <cp:lastModifiedBy>Bossert, MariaCarolina</cp:lastModifiedBy>
  <cp:revision>2</cp:revision>
  <cp:lastPrinted>2019-07-26T16:24:00Z</cp:lastPrinted>
  <dcterms:created xsi:type="dcterms:W3CDTF">2021-10-15T21:27:00Z</dcterms:created>
  <dcterms:modified xsi:type="dcterms:W3CDTF">2021-10-15T21:27:00Z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0x010100589E0DBA34BC414B97483E33B125B7D9004A217F48CD55E544BA5D42D4A9CABBD2</vt:lpwstr>
  </property>
  <property fmtid="{D5CDD505-2E9C-101B-9397-08002B2CF9AE}" pid="3" name="a8deacd34d03456e854aed97123f7762">
    <vt:lpwstr>English|40f33582-fa52-4548-8258-41c9fca32cf9</vt:lpwstr>
  </property>
  <property fmtid="{D5CDD505-2E9C-101B-9397-08002B2CF9AE}" pid="4" name="TaxCatchAll">
    <vt:lpwstr>1;#English</vt:lpwstr>
  </property>
  <property fmtid="{D5CDD505-2E9C-101B-9397-08002B2CF9AE}" pid="5" name="Languages">
    <vt:lpwstr>1;#English|40f33582-fa52-4548-8258-41c9fca32cf9</vt:lpwstr>
  </property>
  <property fmtid="{D5CDD505-2E9C-101B-9397-08002B2CF9AE}" pid="6" name="TaxKeyword">
    <vt:lpwstr/>
  </property>
  <property fmtid="{D5CDD505-2E9C-101B-9397-08002B2CF9AE}" pid="7" name="FunctionRole">
    <vt:lpwstr/>
  </property>
  <property fmtid="{D5CDD505-2E9C-101B-9397-08002B2CF9AE}" pid="8" name="Offices">
    <vt:lpwstr>5608;#46 - Colombia|cb5b4737-6307-414a-a60f-3034b4434bba</vt:lpwstr>
  </property>
  <property fmtid="{D5CDD505-2E9C-101B-9397-08002B2CF9AE}" pid="9" name="DepartmentNumbers">
    <vt:lpwstr/>
  </property>
  <property fmtid="{D5CDD505-2E9C-101B-9397-08002B2CF9AE}" pid="10" name="ULStandard">
    <vt:lpwstr/>
  </property>
  <property fmtid="{D5CDD505-2E9C-101B-9397-08002B2CF9AE}" pid="11" name="TaxKeywordTaxHTField">
    <vt:lpwstr/>
  </property>
  <property fmtid="{D5CDD505-2E9C-101B-9397-08002B2CF9AE}" pid="12" name="Departments">
    <vt:lpwstr>174;#IC - International Certification|8f4c759a-c253-4364-9b50-f669293fdf1b</vt:lpwstr>
  </property>
  <property fmtid="{D5CDD505-2E9C-101B-9397-08002B2CF9AE}" pid="13" name="ULCertification">
    <vt:lpwstr/>
  </property>
  <property fmtid="{D5CDD505-2E9C-101B-9397-08002B2CF9AE}" pid="14" name="AccreditationStandard">
    <vt:lpwstr/>
  </property>
  <property fmtid="{D5CDD505-2E9C-101B-9397-08002B2CF9AE}" pid="15" name="ReferencesTo">
    <vt:lpwstr/>
  </property>
  <property fmtid="{D5CDD505-2E9C-101B-9397-08002B2CF9AE}" pid="16" name="DocumentType">
    <vt:lpwstr>187;#C - Client/Customer Support Guidance|9352b9c0-7556-4e28-adf1-3d89ec147c73</vt:lpwstr>
  </property>
  <property fmtid="{D5CDD505-2E9C-101B-9397-08002B2CF9AE}" pid="17" name="_docset_NoMedatataSyncRequired">
    <vt:lpwstr>False</vt:lpwstr>
  </property>
  <property fmtid="{D5CDD505-2E9C-101B-9397-08002B2CF9AE}" pid="18" name="IndustrySBUs">
    <vt:lpwstr/>
  </property>
  <property fmtid="{D5CDD505-2E9C-101B-9397-08002B2CF9AE}" pid="19" name="OtherStandards">
    <vt:lpwstr/>
  </property>
</Properties>
</file>